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0"/>
        <w:rPr>
          <w:rFonts w:hint="default" w:ascii="Times New Roman" w:hAnsi="Times New Roman" w:eastAsia="方正小标宋简体" w:cs="Times New Roman"/>
          <w:color w:val="auto"/>
          <w:sz w:val="72"/>
          <w:szCs w:val="72"/>
        </w:rPr>
      </w:pPr>
      <w:bookmarkStart w:id="1" w:name="_Toc15378441"/>
      <w:bookmarkStart w:id="2" w:name="_Toc15377193"/>
      <w:bookmarkStart w:id="3" w:name="_Toc15396475"/>
      <w:bookmarkStart w:id="4" w:name="_Toc15377425"/>
      <w:bookmarkStart w:id="5" w:name="_Toc15396597"/>
      <w:r>
        <w:rPr>
          <w:rFonts w:hint="default" w:ascii="Times New Roman" w:hAnsi="Times New Roman" w:eastAsia="方正小标宋简体" w:cs="Times New Roman"/>
          <w:color w:val="auto"/>
          <w:sz w:val="72"/>
          <w:szCs w:val="72"/>
        </w:rPr>
        <w:t>20</w:t>
      </w:r>
      <w:r>
        <w:rPr>
          <w:rFonts w:hint="default" w:ascii="Times New Roman" w:hAnsi="Times New Roman" w:eastAsia="方正小标宋简体" w:cs="Times New Roman"/>
          <w:color w:val="auto"/>
          <w:sz w:val="72"/>
          <w:szCs w:val="72"/>
          <w:lang w:val="en-US" w:eastAsia="zh-CN"/>
        </w:rPr>
        <w:t>21</w:t>
      </w:r>
      <w:r>
        <w:rPr>
          <w:rFonts w:hint="default" w:ascii="Times New Roman" w:hAnsi="Times New Roman" w:eastAsia="方正小标宋简体" w:cs="Times New Roman"/>
          <w:color w:val="auto"/>
          <w:sz w:val="72"/>
          <w:szCs w:val="72"/>
        </w:rPr>
        <w:t>年度</w:t>
      </w:r>
      <w:bookmarkEnd w:id="1"/>
      <w:bookmarkEnd w:id="2"/>
      <w:bookmarkEnd w:id="3"/>
      <w:bookmarkEnd w:id="4"/>
      <w:bookmarkEnd w:id="5"/>
    </w:p>
    <w:bookmarkEnd w:id="0"/>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0"/>
        <w:rPr>
          <w:rFonts w:hint="default" w:ascii="Times New Roman" w:hAnsi="Times New Roman" w:eastAsia="方正小标宋简体" w:cs="Times New Roman"/>
          <w:color w:val="auto"/>
          <w:sz w:val="72"/>
          <w:szCs w:val="72"/>
        </w:rPr>
      </w:pPr>
      <w:bookmarkStart w:id="6" w:name="_Toc15306268"/>
      <w:bookmarkStart w:id="7" w:name="_Toc15377194"/>
      <w:bookmarkStart w:id="8" w:name="_Toc15377426"/>
      <w:bookmarkStart w:id="9" w:name="_Toc15396598"/>
      <w:bookmarkStart w:id="10" w:name="_Toc15378442"/>
      <w:bookmarkStart w:id="11" w:name="_Toc15396476"/>
      <w:r>
        <w:rPr>
          <w:rFonts w:hint="default" w:ascii="Times New Roman" w:hAnsi="Times New Roman" w:eastAsia="方正小标宋简体" w:cs="Times New Roman"/>
          <w:color w:val="auto"/>
          <w:sz w:val="72"/>
          <w:szCs w:val="72"/>
        </w:rPr>
        <w:t>中共四川省委外事工作委员会办公室因公出国（境）办证中心</w:t>
      </w:r>
      <w:r>
        <w:rPr>
          <w:rFonts w:hint="eastAsia" w:ascii="Times New Roman" w:hAnsi="Times New Roman" w:eastAsia="方正小标宋简体" w:cs="Times New Roman"/>
          <w:color w:val="auto"/>
          <w:sz w:val="72"/>
          <w:szCs w:val="72"/>
          <w:lang w:eastAsia="zh-CN"/>
        </w:rPr>
        <w:t>（</w:t>
      </w:r>
      <w:r>
        <w:rPr>
          <w:rFonts w:hint="eastAsia" w:ascii="Times New Roman" w:hAnsi="Times New Roman" w:eastAsia="方正小标宋简体" w:cs="Times New Roman"/>
          <w:color w:val="auto"/>
          <w:sz w:val="72"/>
          <w:szCs w:val="72"/>
          <w:lang w:val="en-US" w:eastAsia="zh-CN"/>
        </w:rPr>
        <w:t>四川省民间组织国际交流服务</w:t>
      </w:r>
      <w:r>
        <w:rPr>
          <w:rFonts w:hint="eastAsia" w:ascii="Times New Roman" w:hAnsi="Times New Roman" w:eastAsia="方正小标宋简体" w:cs="Times New Roman"/>
          <w:color w:val="auto"/>
          <w:sz w:val="72"/>
          <w:szCs w:val="72"/>
        </w:rPr>
        <w:t>中心</w:t>
      </w:r>
      <w:r>
        <w:rPr>
          <w:rFonts w:hint="eastAsia" w:ascii="Times New Roman" w:hAnsi="Times New Roman" w:eastAsia="方正小标宋简体" w:cs="Times New Roman"/>
          <w:color w:val="auto"/>
          <w:sz w:val="72"/>
          <w:szCs w:val="72"/>
          <w:lang w:eastAsia="zh-CN"/>
        </w:rPr>
        <w:t>）</w:t>
      </w:r>
      <w:r>
        <w:rPr>
          <w:rFonts w:hint="default" w:ascii="Times New Roman" w:hAnsi="Times New Roman" w:eastAsia="方正小标宋简体" w:cs="Times New Roman"/>
          <w:color w:val="auto"/>
          <w:sz w:val="72"/>
          <w:szCs w:val="72"/>
          <w:lang w:eastAsia="zh-CN"/>
        </w:rPr>
        <w:t>单位</w:t>
      </w:r>
      <w:r>
        <w:rPr>
          <w:rFonts w:hint="default" w:ascii="Times New Roman" w:hAnsi="Times New Roman" w:eastAsia="方正小标宋简体" w:cs="Times New Roman"/>
          <w:color w:val="auto"/>
          <w:sz w:val="72"/>
          <w:szCs w:val="72"/>
        </w:rPr>
        <w:t>决算</w:t>
      </w:r>
      <w:bookmarkEnd w:id="6"/>
      <w:bookmarkEnd w:id="7"/>
      <w:bookmarkEnd w:id="8"/>
      <w:bookmarkEnd w:id="9"/>
      <w:bookmarkEnd w:id="10"/>
      <w:bookmarkEnd w:id="11"/>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0"/>
        <w:rPr>
          <w:rFonts w:ascii="Times New Roman" w:hAnsi="Times New Roman" w:eastAsia="黑体"/>
          <w:color w:val="auto"/>
          <w:sz w:val="72"/>
          <w:szCs w:val="72"/>
        </w:rPr>
      </w:pPr>
    </w:p>
    <w:p>
      <w:pPr>
        <w:pageBreakBefore w:val="0"/>
        <w:widowControl/>
        <w:kinsoku/>
        <w:wordWrap/>
        <w:overflowPunct/>
        <w:topLinePunct w:val="0"/>
        <w:bidi w:val="0"/>
        <w:spacing w:line="560" w:lineRule="exact"/>
        <w:jc w:val="center"/>
        <w:rPr>
          <w:rFonts w:hint="eastAsia" w:ascii="Times New Roman" w:hAnsi="Times New Roman" w:eastAsia="方正小标宋简体" w:cs="方正小标宋简体"/>
          <w:smallCaps w:val="0"/>
          <w:color w:val="000000"/>
          <w:sz w:val="32"/>
          <w:szCs w:val="32"/>
        </w:rPr>
      </w:pPr>
      <w:r>
        <w:rPr>
          <w:rFonts w:ascii="方正小标宋简体" w:hAnsi="宋体" w:eastAsia="方正小标宋简体"/>
          <w:color w:val="auto"/>
          <w:sz w:val="36"/>
          <w:szCs w:val="36"/>
          <w:highlight w:val="none"/>
        </w:rPr>
        <w:br w:type="page"/>
      </w:r>
      <w:bookmarkStart w:id="12" w:name="_Toc15377196"/>
      <w:bookmarkStart w:id="13" w:name="_Toc15396599"/>
      <w:r>
        <w:rPr>
          <w:rFonts w:hint="eastAsia" w:ascii="Times New Roman" w:hAnsi="Times New Roman" w:eastAsia="方正小标宋简体" w:cs="方正小标宋简体"/>
          <w:smallCaps w:val="0"/>
          <w:color w:val="000000"/>
          <w:sz w:val="48"/>
          <w:szCs w:val="48"/>
        </w:rPr>
        <w:t>目</w:t>
      </w:r>
      <w:r>
        <w:rPr>
          <w:rFonts w:hint="default" w:ascii="Times New Roman" w:hAnsi="Times New Roman" w:eastAsia="方正小标宋简体" w:cs="方正小标宋简体"/>
          <w:smallCaps w:val="0"/>
          <w:color w:val="000000"/>
          <w:sz w:val="48"/>
          <w:szCs w:val="48"/>
        </w:rPr>
        <w:t xml:space="preserve"> </w:t>
      </w:r>
      <w:r>
        <w:rPr>
          <w:rFonts w:hint="eastAsia" w:ascii="Times New Roman" w:hAnsi="Times New Roman" w:eastAsia="方正小标宋简体" w:cs="方正小标宋简体"/>
          <w:smallCaps w:val="0"/>
          <w:color w:val="000000"/>
          <w:sz w:val="48"/>
          <w:szCs w:val="48"/>
        </w:rPr>
        <w:t>录</w:t>
      </w:r>
    </w:p>
    <w:p>
      <w:pPr>
        <w:pageBreakBefore w:val="0"/>
        <w:widowControl/>
        <w:kinsoku/>
        <w:wordWrap/>
        <w:overflowPunct/>
        <w:topLinePunct w:val="0"/>
        <w:bidi w:val="0"/>
        <w:spacing w:line="560" w:lineRule="exact"/>
        <w:jc w:val="center"/>
        <w:rPr>
          <w:rFonts w:ascii="Times New Roman" w:hAnsi="Times New Roman" w:eastAsia="黑体" w:cstheme="minorBidi"/>
          <w:smallCaps w:val="0"/>
          <w:sz w:val="28"/>
          <w:szCs w:val="28"/>
        </w:rPr>
      </w:pPr>
    </w:p>
    <w:p>
      <w:pPr>
        <w:pStyle w:val="10"/>
        <w:pageBreakBefore w:val="0"/>
        <w:kinsoku/>
        <w:wordWrap/>
        <w:overflowPunct/>
        <w:topLinePunct w:val="0"/>
        <w:bidi w:val="0"/>
        <w:spacing w:line="560" w:lineRule="exact"/>
        <w:rPr>
          <w:rFonts w:hint="eastAsia" w:ascii="Times New Roman" w:hAnsi="Times New Roman" w:eastAsia="仿宋_GB2312" w:cs="仿宋_GB2312"/>
          <w:smallCaps w:val="0"/>
        </w:rPr>
      </w:pPr>
      <w:r>
        <w:rPr>
          <w:rFonts w:hint="eastAsia" w:ascii="Times New Roman" w:hAnsi="Times New Roman" w:eastAsia="仿宋_GB2312" w:cs="仿宋_GB2312"/>
          <w:smallCaps w:val="0"/>
          <w:sz w:val="32"/>
          <w:szCs w:val="32"/>
        </w:rPr>
        <w:t>公开时间：202</w:t>
      </w:r>
      <w:r>
        <w:rPr>
          <w:rFonts w:hint="eastAsia" w:ascii="Times New Roman" w:hAnsi="Times New Roman" w:eastAsia="仿宋_GB2312" w:cs="仿宋_GB2312"/>
          <w:smallCaps w:val="0"/>
          <w:sz w:val="32"/>
          <w:szCs w:val="32"/>
          <w:lang w:val="en-US" w:eastAsia="zh-CN"/>
        </w:rPr>
        <w:t>2</w:t>
      </w:r>
      <w:r>
        <w:rPr>
          <w:rFonts w:hint="eastAsia" w:ascii="Times New Roman" w:hAnsi="Times New Roman" w:eastAsia="仿宋_GB2312" w:cs="仿宋_GB2312"/>
          <w:smallCaps w:val="0"/>
          <w:sz w:val="32"/>
          <w:szCs w:val="32"/>
        </w:rPr>
        <w:t>年</w:t>
      </w:r>
      <w:r>
        <w:rPr>
          <w:rFonts w:hint="default" w:ascii="Times New Roman" w:hAnsi="Times New Roman" w:eastAsia="仿宋_GB2312" w:cs="仿宋_GB2312"/>
          <w:smallCaps w:val="0"/>
          <w:sz w:val="32"/>
          <w:szCs w:val="32"/>
          <w:lang w:eastAsia="zh-CN"/>
        </w:rPr>
        <w:t>9</w:t>
      </w:r>
      <w:r>
        <w:rPr>
          <w:rFonts w:hint="eastAsia" w:ascii="Times New Roman" w:hAnsi="Times New Roman" w:eastAsia="仿宋_GB2312" w:cs="仿宋_GB2312"/>
          <w:smallCaps w:val="0"/>
          <w:sz w:val="32"/>
          <w:szCs w:val="32"/>
        </w:rPr>
        <w:t>月</w:t>
      </w:r>
      <w:r>
        <w:rPr>
          <w:rFonts w:hint="eastAsia" w:ascii="Times New Roman" w:hAnsi="Times New Roman" w:eastAsia="仿宋_GB2312" w:cs="仿宋_GB2312"/>
          <w:smallCaps w:val="0"/>
          <w:sz w:val="32"/>
          <w:szCs w:val="32"/>
          <w:lang w:val="en-US" w:eastAsia="zh-CN"/>
        </w:rPr>
        <w:t>16</w:t>
      </w:r>
      <w:r>
        <w:rPr>
          <w:rFonts w:hint="eastAsia" w:ascii="Times New Roman" w:hAnsi="Times New Roman" w:eastAsia="仿宋_GB2312" w:cs="仿宋_GB2312"/>
          <w:smallCaps w:val="0"/>
          <w:sz w:val="32"/>
          <w:szCs w:val="32"/>
        </w:rPr>
        <w:t>日</w:t>
      </w:r>
    </w:p>
    <w:p>
      <w:pPr>
        <w:pageBreakBefore w:val="0"/>
        <w:kinsoku/>
        <w:wordWrap/>
        <w:overflowPunct/>
        <w:topLinePunct w:val="0"/>
        <w:bidi w:val="0"/>
        <w:spacing w:line="560" w:lineRule="exact"/>
        <w:rPr>
          <w:rFonts w:ascii="Times New Roman" w:hAnsi="Times New Roman"/>
          <w:smallCaps w:val="0"/>
        </w:rPr>
      </w:pPr>
    </w:p>
    <w:p>
      <w:pPr>
        <w:pStyle w:val="10"/>
        <w:pageBreakBefore w:val="0"/>
        <w:kinsoku/>
        <w:wordWrap/>
        <w:overflowPunct/>
        <w:topLinePunct w:val="0"/>
        <w:bidi w:val="0"/>
        <w:spacing w:line="560" w:lineRule="exact"/>
        <w:jc w:val="both"/>
        <w:rPr>
          <w:rFonts w:hint="eastAsia" w:ascii="Times New Roman" w:hAnsi="Times New Roman" w:eastAsia="仿宋_GB2312" w:cs="仿宋_GB2312"/>
          <w:smallCaps w:val="0"/>
          <w:color w:val="000000" w:themeColor="text1"/>
          <w:sz w:val="32"/>
          <w:szCs w:val="32"/>
          <w:u w:val="none"/>
          <w14:textFill>
            <w14:solidFill>
              <w14:schemeClr w14:val="tx1"/>
            </w14:solidFill>
          </w14:textFill>
        </w:rPr>
      </w:pP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begin"/>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instrText xml:space="preserve"> HYPERLINK \l "_Toc15396599" </w:instrTex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separate"/>
      </w:r>
      <w:r>
        <w:rPr>
          <w:rStyle w:val="16"/>
          <w:rFonts w:hint="eastAsia" w:ascii="Times New Roman" w:hAnsi="Times New Roman" w:eastAsia="仿宋_GB2312" w:cs="仿宋_GB2312"/>
          <w:smallCaps w:val="0"/>
          <w:color w:val="000000" w:themeColor="text1"/>
          <w:sz w:val="32"/>
          <w:szCs w:val="32"/>
          <w:u w:val="none"/>
          <w14:textFill>
            <w14:solidFill>
              <w14:schemeClr w14:val="tx1"/>
            </w14:solidFill>
          </w14:textFill>
        </w:rPr>
        <w:t>第一部分</w:t>
      </w:r>
      <w:r>
        <w:rPr>
          <w:rStyle w:val="16"/>
          <w:rFonts w:hint="default" w:ascii="Times New Roman" w:hAnsi="Times New Roman" w:eastAsia="仿宋_GB2312" w:cs="仿宋_GB2312"/>
          <w:smallCaps w:val="0"/>
          <w:color w:val="000000" w:themeColor="text1"/>
          <w:sz w:val="32"/>
          <w:szCs w:val="32"/>
          <w:u w:val="none"/>
          <w14:textFill>
            <w14:solidFill>
              <w14:schemeClr w14:val="tx1"/>
            </w14:solidFill>
          </w14:textFill>
        </w:rPr>
        <w:t>单位</w:t>
      </w:r>
      <w:r>
        <w:rPr>
          <w:rStyle w:val="16"/>
          <w:rFonts w:hint="eastAsia" w:ascii="Times New Roman" w:hAnsi="Times New Roman" w:eastAsia="仿宋_GB2312" w:cs="仿宋_GB2312"/>
          <w:smallCaps w:val="0"/>
          <w:color w:val="000000" w:themeColor="text1"/>
          <w:sz w:val="32"/>
          <w:szCs w:val="32"/>
          <w:u w:val="none"/>
          <w14:textFill>
            <w14:solidFill>
              <w14:schemeClr w14:val="tx1"/>
            </w14:solidFill>
          </w14:textFill>
        </w:rPr>
        <w:t>概况</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ab/>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4</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end"/>
      </w:r>
    </w:p>
    <w:p>
      <w:pPr>
        <w:pStyle w:val="11"/>
        <w:pageBreakBefore w:val="0"/>
        <w:kinsoku/>
        <w:wordWrap/>
        <w:overflowPunct/>
        <w:topLinePunct w:val="0"/>
        <w:bidi w:val="0"/>
        <w:spacing w:line="560" w:lineRule="exact"/>
        <w:ind w:left="31680"/>
        <w:rPr>
          <w:rFonts w:hint="eastAsia" w:ascii="Times New Roman" w:hAnsi="Times New Roman" w:eastAsia="仿宋_GB2312" w:cs="仿宋_GB2312"/>
          <w:smallCaps w:val="0"/>
          <w:color w:val="000000" w:themeColor="text1"/>
          <w:sz w:val="32"/>
          <w:szCs w:val="32"/>
          <w:u w:val="none"/>
          <w14:textFill>
            <w14:solidFill>
              <w14:schemeClr w14:val="tx1"/>
            </w14:solidFill>
          </w14:textFill>
        </w:rPr>
      </w:pP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begin"/>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instrText xml:space="preserve"> HYPERLINK \l "_Toc15396600" </w:instrTex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separate"/>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t>一、职能</w:t>
      </w:r>
      <w:r>
        <w:rPr>
          <w:rStyle w:val="17"/>
          <w:rFonts w:hint="default" w:eastAsia="仿宋_GB2312" w:cs="仿宋_GB2312"/>
          <w:smallCaps w:val="0"/>
          <w:color w:val="000000" w:themeColor="text1"/>
          <w:sz w:val="32"/>
          <w:szCs w:val="32"/>
          <w:u w:val="none"/>
          <w14:textFill>
            <w14:solidFill>
              <w14:schemeClr w14:val="tx1"/>
            </w14:solidFill>
          </w14:textFill>
        </w:rPr>
        <w:t>简介</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ab/>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4</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end"/>
      </w:r>
    </w:p>
    <w:p>
      <w:pPr>
        <w:pStyle w:val="11"/>
        <w:pageBreakBefore w:val="0"/>
        <w:kinsoku/>
        <w:wordWrap/>
        <w:overflowPunct/>
        <w:topLinePunct w:val="0"/>
        <w:bidi w:val="0"/>
        <w:spacing w:line="560" w:lineRule="exact"/>
        <w:ind w:left="31680"/>
        <w:rPr>
          <w:rFonts w:hint="default" w:ascii="Times New Roman" w:hAnsi="Times New Roman" w:eastAsia="仿宋_GB2312" w:cs="仿宋_GB2312"/>
          <w:smallCaps w:val="0"/>
          <w:color w:val="000000" w:themeColor="text1"/>
          <w:sz w:val="32"/>
          <w:szCs w:val="32"/>
          <w:u w:val="none"/>
          <w14:textFill>
            <w14:solidFill>
              <w14:schemeClr w14:val="tx1"/>
            </w14:solidFill>
          </w14:textFill>
        </w:rPr>
      </w:pP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begin"/>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instrText xml:space="preserve"> HYPERLINK \l "_Toc15396601" </w:instrTex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separate"/>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t>二、</w:t>
      </w:r>
      <w:r>
        <w:rPr>
          <w:rStyle w:val="17"/>
          <w:rFonts w:hint="default" w:eastAsia="仿宋_GB2312" w:cs="仿宋_GB2312"/>
          <w:smallCaps w:val="0"/>
          <w:color w:val="000000" w:themeColor="text1"/>
          <w:sz w:val="32"/>
          <w:szCs w:val="32"/>
          <w:u w:val="none"/>
          <w14:textFill>
            <w14:solidFill>
              <w14:schemeClr w14:val="tx1"/>
            </w14:solidFill>
          </w14:textFill>
        </w:rPr>
        <w:t>2021年重点工作完成情况</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ab/>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end"/>
      </w:r>
      <w:r>
        <w:rPr>
          <w:rFonts w:hint="default" w:eastAsia="仿宋_GB2312" w:cs="仿宋_GB2312"/>
          <w:smallCaps w:val="0"/>
          <w:color w:val="000000" w:themeColor="text1"/>
          <w:sz w:val="32"/>
          <w:szCs w:val="32"/>
          <w:u w:val="none"/>
          <w14:textFill>
            <w14:solidFill>
              <w14:schemeClr w14:val="tx1"/>
            </w14:solidFill>
          </w14:textFill>
        </w:rPr>
        <w:t>4</w:t>
      </w:r>
    </w:p>
    <w:p>
      <w:pPr>
        <w:pStyle w:val="10"/>
        <w:pageBreakBefore w:val="0"/>
        <w:kinsoku/>
        <w:wordWrap/>
        <w:overflowPunct/>
        <w:topLinePunct w:val="0"/>
        <w:bidi w:val="0"/>
        <w:spacing w:line="560" w:lineRule="exact"/>
        <w:rPr>
          <w:rFonts w:hint="default" w:ascii="Times New Roman" w:hAnsi="Times New Roman" w:eastAsia="仿宋_GB2312" w:cs="仿宋_GB2312"/>
          <w:smallCaps w:val="0"/>
          <w:color w:val="000000" w:themeColor="text1"/>
          <w:sz w:val="32"/>
          <w:szCs w:val="32"/>
          <w:u w:val="none"/>
          <w14:textFill>
            <w14:solidFill>
              <w14:schemeClr w14:val="tx1"/>
            </w14:solidFill>
          </w14:textFill>
        </w:rPr>
      </w:pP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begin"/>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instrText xml:space="preserve"> HYPERLINK \l "_Toc15396602" </w:instrTex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separate"/>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t xml:space="preserve">第二部分 </w:t>
      </w:r>
      <w:r>
        <w:rPr>
          <w:rStyle w:val="17"/>
          <w:rFonts w:hint="eastAsia" w:ascii="Times New Roman" w:hAnsi="Times New Roman" w:eastAsia="仿宋_GB2312" w:cs="仿宋_GB2312"/>
          <w:smallCaps w:val="0"/>
          <w:color w:val="000000" w:themeColor="text1"/>
          <w:sz w:val="32"/>
          <w:szCs w:val="32"/>
          <w:u w:val="none"/>
          <w:lang w:eastAsia="zh-CN"/>
          <w14:textFill>
            <w14:solidFill>
              <w14:schemeClr w14:val="tx1"/>
            </w14:solidFill>
          </w14:textFill>
        </w:rPr>
        <w:t>202</w:t>
      </w:r>
      <w:r>
        <w:rPr>
          <w:rStyle w:val="17"/>
          <w:rFonts w:hint="eastAsia" w:ascii="Times New Roman" w:hAnsi="Times New Roman" w:eastAsia="仿宋_GB2312" w:cs="仿宋_GB2312"/>
          <w:smallCaps w:val="0"/>
          <w:color w:val="000000" w:themeColor="text1"/>
          <w:sz w:val="32"/>
          <w:szCs w:val="32"/>
          <w:u w:val="none"/>
          <w:lang w:val="en-US" w:eastAsia="zh-CN"/>
          <w14:textFill>
            <w14:solidFill>
              <w14:schemeClr w14:val="tx1"/>
            </w14:solidFill>
          </w14:textFill>
        </w:rPr>
        <w:t>1</w:t>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t>年度</w:t>
      </w:r>
      <w:r>
        <w:rPr>
          <w:rStyle w:val="17"/>
          <w:rFonts w:hint="default" w:ascii="Times New Roman" w:hAnsi="Times New Roman" w:eastAsia="仿宋_GB2312" w:cs="仿宋_GB2312"/>
          <w:smallCaps w:val="0"/>
          <w:color w:val="000000" w:themeColor="text1"/>
          <w:sz w:val="32"/>
          <w:szCs w:val="32"/>
          <w:u w:val="none"/>
          <w14:textFill>
            <w14:solidFill>
              <w14:schemeClr w14:val="tx1"/>
            </w14:solidFill>
          </w14:textFill>
        </w:rPr>
        <w:t>单位</w:t>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t>决算情况说明</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ab/>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end"/>
      </w:r>
      <w:r>
        <w:rPr>
          <w:rFonts w:hint="eastAsia" w:ascii="Times New Roman" w:hAnsi="Times New Roman" w:eastAsia="仿宋_GB2312" w:cs="仿宋_GB2312"/>
          <w:smallCaps w:val="0"/>
          <w:color w:val="000000" w:themeColor="text1"/>
          <w:sz w:val="32"/>
          <w:szCs w:val="32"/>
          <w:u w:val="none"/>
          <w:lang w:val="en-US" w:eastAsia="zh-CN"/>
          <w14:textFill>
            <w14:solidFill>
              <w14:schemeClr w14:val="tx1"/>
            </w14:solidFill>
          </w14:textFill>
        </w:rPr>
        <w:t>5</w:t>
      </w:r>
    </w:p>
    <w:p>
      <w:pPr>
        <w:pStyle w:val="11"/>
        <w:pageBreakBefore w:val="0"/>
        <w:kinsoku/>
        <w:wordWrap/>
        <w:overflowPunct/>
        <w:topLinePunct w:val="0"/>
        <w:bidi w:val="0"/>
        <w:spacing w:line="560" w:lineRule="exact"/>
        <w:ind w:left="31680"/>
        <w:rPr>
          <w:rFonts w:hint="default" w:ascii="Times New Roman" w:hAnsi="Times New Roman" w:eastAsia="仿宋_GB2312" w:cs="仿宋_GB2312"/>
          <w:smallCaps w:val="0"/>
          <w:color w:val="000000" w:themeColor="text1"/>
          <w:sz w:val="32"/>
          <w:szCs w:val="32"/>
          <w:u w:val="none"/>
          <w14:textFill>
            <w14:solidFill>
              <w14:schemeClr w14:val="tx1"/>
            </w14:solidFill>
          </w14:textFill>
        </w:rPr>
      </w:pP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begin"/>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instrText xml:space="preserve"> HYPERLINK \l "_Toc15396603" </w:instrTex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separate"/>
      </w:r>
      <w:r>
        <w:rPr>
          <w:rStyle w:val="17"/>
          <w:rFonts w:hint="eastAsia" w:ascii="Times New Roman" w:hAnsi="Times New Roman" w:eastAsia="仿宋_GB2312" w:cs="仿宋_GB2312"/>
          <w:bCs/>
          <w:smallCaps w:val="0"/>
          <w:color w:val="000000" w:themeColor="text1"/>
          <w:sz w:val="32"/>
          <w:szCs w:val="32"/>
          <w:u w:val="none"/>
          <w14:textFill>
            <w14:solidFill>
              <w14:schemeClr w14:val="tx1"/>
            </w14:solidFill>
          </w14:textFill>
        </w:rPr>
        <w:t>一、</w:t>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t>收</w:t>
      </w:r>
      <w:r>
        <w:rPr>
          <w:rStyle w:val="17"/>
          <w:rFonts w:hint="eastAsia" w:ascii="Times New Roman" w:hAnsi="Times New Roman" w:eastAsia="仿宋_GB2312" w:cs="仿宋_GB2312"/>
          <w:bCs/>
          <w:smallCaps w:val="0"/>
          <w:color w:val="000000" w:themeColor="text1"/>
          <w:sz w:val="32"/>
          <w:szCs w:val="32"/>
          <w:u w:val="none"/>
          <w14:textFill>
            <w14:solidFill>
              <w14:schemeClr w14:val="tx1"/>
            </w14:solidFill>
          </w14:textFill>
        </w:rPr>
        <w:t>入支出决算总体情况说明</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ab/>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end"/>
      </w:r>
      <w:r>
        <w:rPr>
          <w:rFonts w:hint="eastAsia" w:eastAsia="仿宋_GB2312" w:cs="仿宋_GB2312"/>
          <w:smallCaps w:val="0"/>
          <w:color w:val="000000" w:themeColor="text1"/>
          <w:sz w:val="32"/>
          <w:szCs w:val="32"/>
          <w:u w:val="none"/>
          <w:lang w:val="en-US" w:eastAsia="zh-CN"/>
          <w14:textFill>
            <w14:solidFill>
              <w14:schemeClr w14:val="tx1"/>
            </w14:solidFill>
          </w14:textFill>
        </w:rPr>
        <w:t>5</w:t>
      </w:r>
    </w:p>
    <w:p>
      <w:pPr>
        <w:pStyle w:val="11"/>
        <w:pageBreakBefore w:val="0"/>
        <w:kinsoku/>
        <w:wordWrap/>
        <w:overflowPunct/>
        <w:topLinePunct w:val="0"/>
        <w:bidi w:val="0"/>
        <w:spacing w:line="560" w:lineRule="exact"/>
        <w:ind w:left="31680"/>
        <w:rPr>
          <w:rFonts w:hint="default" w:ascii="Times New Roman" w:hAnsi="Times New Roman" w:eastAsia="仿宋_GB2312" w:cs="仿宋_GB2312"/>
          <w:smallCaps w:val="0"/>
          <w:color w:val="000000" w:themeColor="text1"/>
          <w:sz w:val="32"/>
          <w:szCs w:val="32"/>
          <w:u w:val="none"/>
          <w14:textFill>
            <w14:solidFill>
              <w14:schemeClr w14:val="tx1"/>
            </w14:solidFill>
          </w14:textFill>
        </w:rPr>
      </w:pP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begin"/>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instrText xml:space="preserve"> HYPERLINK \l "_Toc15396604" </w:instrTex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separate"/>
      </w:r>
      <w:r>
        <w:rPr>
          <w:rStyle w:val="17"/>
          <w:rFonts w:hint="eastAsia" w:ascii="Times New Roman" w:hAnsi="Times New Roman" w:eastAsia="仿宋_GB2312" w:cs="仿宋_GB2312"/>
          <w:bCs/>
          <w:smallCaps w:val="0"/>
          <w:color w:val="000000" w:themeColor="text1"/>
          <w:sz w:val="32"/>
          <w:szCs w:val="32"/>
          <w:u w:val="none"/>
          <w14:textFill>
            <w14:solidFill>
              <w14:schemeClr w14:val="tx1"/>
            </w14:solidFill>
          </w14:textFill>
        </w:rPr>
        <w:t>二、</w:t>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t>收</w:t>
      </w:r>
      <w:r>
        <w:rPr>
          <w:rStyle w:val="17"/>
          <w:rFonts w:hint="eastAsia" w:ascii="Times New Roman" w:hAnsi="Times New Roman" w:eastAsia="仿宋_GB2312" w:cs="仿宋_GB2312"/>
          <w:bCs/>
          <w:smallCaps w:val="0"/>
          <w:color w:val="000000" w:themeColor="text1"/>
          <w:sz w:val="32"/>
          <w:szCs w:val="32"/>
          <w:u w:val="none"/>
          <w14:textFill>
            <w14:solidFill>
              <w14:schemeClr w14:val="tx1"/>
            </w14:solidFill>
          </w14:textFill>
        </w:rPr>
        <w:t>入决算情况说明</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ab/>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end"/>
      </w:r>
      <w:r>
        <w:rPr>
          <w:rFonts w:hint="eastAsia" w:eastAsia="仿宋_GB2312" w:cs="仿宋_GB2312"/>
          <w:smallCaps w:val="0"/>
          <w:color w:val="000000" w:themeColor="text1"/>
          <w:sz w:val="32"/>
          <w:szCs w:val="32"/>
          <w:u w:val="none"/>
          <w:lang w:val="en-US" w:eastAsia="zh-CN"/>
          <w14:textFill>
            <w14:solidFill>
              <w14:schemeClr w14:val="tx1"/>
            </w14:solidFill>
          </w14:textFill>
        </w:rPr>
        <w:t>6</w:t>
      </w:r>
    </w:p>
    <w:p>
      <w:pPr>
        <w:pStyle w:val="11"/>
        <w:pageBreakBefore w:val="0"/>
        <w:kinsoku/>
        <w:wordWrap/>
        <w:overflowPunct/>
        <w:topLinePunct w:val="0"/>
        <w:bidi w:val="0"/>
        <w:spacing w:line="560" w:lineRule="exact"/>
        <w:ind w:left="31680"/>
        <w:rPr>
          <w:rFonts w:hint="default" w:ascii="Times New Roman" w:hAnsi="Times New Roman" w:eastAsia="仿宋_GB2312" w:cs="仿宋_GB2312"/>
          <w:smallCaps w:val="0"/>
          <w:color w:val="000000" w:themeColor="text1"/>
          <w:sz w:val="32"/>
          <w:szCs w:val="32"/>
          <w:u w:val="none"/>
          <w14:textFill>
            <w14:solidFill>
              <w14:schemeClr w14:val="tx1"/>
            </w14:solidFill>
          </w14:textFill>
        </w:rPr>
      </w:pP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begin"/>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instrText xml:space="preserve"> HYPERLINK \l "_Toc15396605" </w:instrTex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separate"/>
      </w:r>
      <w:r>
        <w:rPr>
          <w:rStyle w:val="17"/>
          <w:rFonts w:hint="eastAsia" w:ascii="Times New Roman" w:hAnsi="Times New Roman" w:eastAsia="仿宋_GB2312" w:cs="仿宋_GB2312"/>
          <w:bCs/>
          <w:smallCaps w:val="0"/>
          <w:color w:val="000000" w:themeColor="text1"/>
          <w:sz w:val="32"/>
          <w:szCs w:val="32"/>
          <w:u w:val="none"/>
          <w14:textFill>
            <w14:solidFill>
              <w14:schemeClr w14:val="tx1"/>
            </w14:solidFill>
          </w14:textFill>
        </w:rPr>
        <w:t>三、</w:t>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t>支</w:t>
      </w:r>
      <w:r>
        <w:rPr>
          <w:rStyle w:val="17"/>
          <w:rFonts w:hint="eastAsia" w:ascii="Times New Roman" w:hAnsi="Times New Roman" w:eastAsia="仿宋_GB2312" w:cs="仿宋_GB2312"/>
          <w:bCs/>
          <w:smallCaps w:val="0"/>
          <w:color w:val="000000" w:themeColor="text1"/>
          <w:sz w:val="32"/>
          <w:szCs w:val="32"/>
          <w:u w:val="none"/>
          <w14:textFill>
            <w14:solidFill>
              <w14:schemeClr w14:val="tx1"/>
            </w14:solidFill>
          </w14:textFill>
        </w:rPr>
        <w:t>出决算情况说明</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ab/>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end"/>
      </w:r>
      <w:r>
        <w:rPr>
          <w:rFonts w:hint="eastAsia" w:eastAsia="仿宋_GB2312" w:cs="仿宋_GB2312"/>
          <w:smallCaps w:val="0"/>
          <w:color w:val="000000" w:themeColor="text1"/>
          <w:sz w:val="32"/>
          <w:szCs w:val="32"/>
          <w:u w:val="none"/>
          <w:lang w:val="en-US" w:eastAsia="zh-CN"/>
          <w14:textFill>
            <w14:solidFill>
              <w14:schemeClr w14:val="tx1"/>
            </w14:solidFill>
          </w14:textFill>
        </w:rPr>
        <w:t>6</w:t>
      </w:r>
    </w:p>
    <w:p>
      <w:pPr>
        <w:pStyle w:val="11"/>
        <w:pageBreakBefore w:val="0"/>
        <w:kinsoku/>
        <w:wordWrap/>
        <w:overflowPunct/>
        <w:topLinePunct w:val="0"/>
        <w:bidi w:val="0"/>
        <w:spacing w:line="560" w:lineRule="exact"/>
        <w:ind w:left="31680"/>
        <w:rPr>
          <w:rFonts w:hint="default" w:ascii="Times New Roman" w:hAnsi="Times New Roman" w:eastAsia="仿宋_GB2312" w:cs="仿宋_GB2312"/>
          <w:smallCaps w:val="0"/>
          <w:color w:val="000000" w:themeColor="text1"/>
          <w:sz w:val="32"/>
          <w:szCs w:val="32"/>
          <w:u w:val="none"/>
          <w14:textFill>
            <w14:solidFill>
              <w14:schemeClr w14:val="tx1"/>
            </w14:solidFill>
          </w14:textFill>
        </w:rPr>
      </w:pP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begin"/>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instrText xml:space="preserve"> HYPERLINK \l "_Toc15396606" </w:instrTex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separate"/>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t>四、财</w:t>
      </w:r>
      <w:r>
        <w:rPr>
          <w:rStyle w:val="17"/>
          <w:rFonts w:hint="eastAsia" w:ascii="Times New Roman" w:hAnsi="Times New Roman" w:eastAsia="仿宋_GB2312" w:cs="仿宋_GB2312"/>
          <w:bCs/>
          <w:smallCaps w:val="0"/>
          <w:color w:val="000000" w:themeColor="text1"/>
          <w:sz w:val="32"/>
          <w:szCs w:val="32"/>
          <w:u w:val="none"/>
          <w14:textFill>
            <w14:solidFill>
              <w14:schemeClr w14:val="tx1"/>
            </w14:solidFill>
          </w14:textFill>
        </w:rPr>
        <w:t>政拨款收入支出决算总体情况说明</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ab/>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end"/>
      </w:r>
      <w:r>
        <w:rPr>
          <w:rFonts w:hint="eastAsia" w:eastAsia="仿宋_GB2312" w:cs="仿宋_GB2312"/>
          <w:smallCaps w:val="0"/>
          <w:color w:val="000000" w:themeColor="text1"/>
          <w:sz w:val="32"/>
          <w:szCs w:val="32"/>
          <w:u w:val="none"/>
          <w:lang w:val="en-US" w:eastAsia="zh-CN"/>
          <w14:textFill>
            <w14:solidFill>
              <w14:schemeClr w14:val="tx1"/>
            </w14:solidFill>
          </w14:textFill>
        </w:rPr>
        <w:t>7</w:t>
      </w:r>
    </w:p>
    <w:p>
      <w:pPr>
        <w:pStyle w:val="11"/>
        <w:pageBreakBefore w:val="0"/>
        <w:kinsoku/>
        <w:wordWrap/>
        <w:overflowPunct/>
        <w:topLinePunct w:val="0"/>
        <w:bidi w:val="0"/>
        <w:spacing w:line="560" w:lineRule="exact"/>
        <w:ind w:left="31680"/>
        <w:rPr>
          <w:rFonts w:hint="default" w:ascii="Times New Roman" w:hAnsi="Times New Roman" w:eastAsia="仿宋_GB2312" w:cs="仿宋_GB2312"/>
          <w:smallCaps w:val="0"/>
          <w:color w:val="000000" w:themeColor="text1"/>
          <w:sz w:val="32"/>
          <w:szCs w:val="32"/>
          <w:u w:val="none"/>
          <w14:textFill>
            <w14:solidFill>
              <w14:schemeClr w14:val="tx1"/>
            </w14:solidFill>
          </w14:textFill>
        </w:rPr>
      </w:pP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begin"/>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instrText xml:space="preserve"> HYPERLINK \l "_Toc15396607" </w:instrTex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separate"/>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t>五、一</w:t>
      </w:r>
      <w:r>
        <w:rPr>
          <w:rStyle w:val="17"/>
          <w:rFonts w:hint="eastAsia" w:ascii="Times New Roman" w:hAnsi="Times New Roman" w:eastAsia="仿宋_GB2312" w:cs="仿宋_GB2312"/>
          <w:bCs/>
          <w:smallCaps w:val="0"/>
          <w:color w:val="000000" w:themeColor="text1"/>
          <w:sz w:val="32"/>
          <w:szCs w:val="32"/>
          <w:u w:val="none"/>
          <w14:textFill>
            <w14:solidFill>
              <w14:schemeClr w14:val="tx1"/>
            </w14:solidFill>
          </w14:textFill>
        </w:rPr>
        <w:t>般公共预算财政拨款支出决算情况说明</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ab/>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end"/>
      </w:r>
      <w:r>
        <w:rPr>
          <w:rFonts w:hint="eastAsia" w:eastAsia="仿宋_GB2312" w:cs="仿宋_GB2312"/>
          <w:smallCaps w:val="0"/>
          <w:color w:val="000000" w:themeColor="text1"/>
          <w:sz w:val="32"/>
          <w:szCs w:val="32"/>
          <w:u w:val="none"/>
          <w:lang w:val="en-US" w:eastAsia="zh-CN"/>
          <w14:textFill>
            <w14:solidFill>
              <w14:schemeClr w14:val="tx1"/>
            </w14:solidFill>
          </w14:textFill>
        </w:rPr>
        <w:t>8</w:t>
      </w:r>
    </w:p>
    <w:p>
      <w:pPr>
        <w:pStyle w:val="11"/>
        <w:pageBreakBefore w:val="0"/>
        <w:kinsoku/>
        <w:wordWrap/>
        <w:overflowPunct/>
        <w:topLinePunct w:val="0"/>
        <w:bidi w:val="0"/>
        <w:spacing w:line="560" w:lineRule="exact"/>
        <w:ind w:left="31680"/>
        <w:rPr>
          <w:rFonts w:hint="default" w:ascii="Times New Roman" w:hAnsi="Times New Roman" w:eastAsia="仿宋_GB2312" w:cs="仿宋_GB2312"/>
          <w:smallCaps w:val="0"/>
          <w:color w:val="000000" w:themeColor="text1"/>
          <w:sz w:val="32"/>
          <w:szCs w:val="32"/>
          <w:u w:val="none"/>
          <w14:textFill>
            <w14:solidFill>
              <w14:schemeClr w14:val="tx1"/>
            </w14:solidFill>
          </w14:textFill>
        </w:rPr>
      </w:pP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begin"/>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instrText xml:space="preserve"> HYPERLINK \l "_Toc15396608" </w:instrTex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separate"/>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t>六、一</w:t>
      </w:r>
      <w:r>
        <w:rPr>
          <w:rStyle w:val="17"/>
          <w:rFonts w:hint="eastAsia" w:ascii="Times New Roman" w:hAnsi="Times New Roman" w:eastAsia="仿宋_GB2312" w:cs="仿宋_GB2312"/>
          <w:bCs/>
          <w:smallCaps w:val="0"/>
          <w:color w:val="000000" w:themeColor="text1"/>
          <w:sz w:val="32"/>
          <w:szCs w:val="32"/>
          <w:u w:val="none"/>
          <w14:textFill>
            <w14:solidFill>
              <w14:schemeClr w14:val="tx1"/>
            </w14:solidFill>
          </w14:textFill>
        </w:rPr>
        <w:t>般公共预算财政拨款基本支出决算情况说明</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ab/>
      </w:r>
      <w:r>
        <w:rPr>
          <w:rFonts w:hint="eastAsia" w:ascii="Times New Roman" w:hAnsi="Times New Roman" w:eastAsia="仿宋_GB2312" w:cs="仿宋_GB2312"/>
          <w:smallCaps w:val="0"/>
          <w:color w:val="000000" w:themeColor="text1"/>
          <w:sz w:val="32"/>
          <w:szCs w:val="32"/>
          <w:u w:val="none"/>
          <w:lang w:val="en-US" w:eastAsia="zh-CN"/>
          <w14:textFill>
            <w14:solidFill>
              <w14:schemeClr w14:val="tx1"/>
            </w14:solidFill>
          </w14:textFill>
        </w:rPr>
        <w:t>1</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end"/>
      </w:r>
      <w:r>
        <w:rPr>
          <w:rFonts w:hint="eastAsia" w:eastAsia="仿宋_GB2312" w:cs="仿宋_GB2312"/>
          <w:smallCaps w:val="0"/>
          <w:color w:val="000000" w:themeColor="text1"/>
          <w:sz w:val="32"/>
          <w:szCs w:val="32"/>
          <w:u w:val="none"/>
          <w:lang w:val="en-US" w:eastAsia="zh-CN"/>
          <w14:textFill>
            <w14:solidFill>
              <w14:schemeClr w14:val="tx1"/>
            </w14:solidFill>
          </w14:textFill>
        </w:rPr>
        <w:t>0</w:t>
      </w:r>
    </w:p>
    <w:p>
      <w:pPr>
        <w:pStyle w:val="11"/>
        <w:pageBreakBefore w:val="0"/>
        <w:kinsoku/>
        <w:wordWrap/>
        <w:overflowPunct/>
        <w:topLinePunct w:val="0"/>
        <w:bidi w:val="0"/>
        <w:spacing w:line="560" w:lineRule="exact"/>
        <w:ind w:left="31680"/>
        <w:rPr>
          <w:rFonts w:hint="default" w:ascii="Times New Roman" w:hAnsi="Times New Roman" w:eastAsia="仿宋_GB2312" w:cs="仿宋_GB2312"/>
          <w:smallCaps w:val="0"/>
          <w:color w:val="000000" w:themeColor="text1"/>
          <w:sz w:val="32"/>
          <w:szCs w:val="32"/>
          <w:u w:val="none"/>
          <w14:textFill>
            <w14:solidFill>
              <w14:schemeClr w14:val="tx1"/>
            </w14:solidFill>
          </w14:textFill>
        </w:rPr>
      </w:pP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begin"/>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instrText xml:space="preserve"> HYPERLINK \l "_Toc15396609" </w:instrTex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separate"/>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t>七、“</w:t>
      </w:r>
      <w:r>
        <w:rPr>
          <w:rStyle w:val="17"/>
          <w:rFonts w:hint="eastAsia" w:ascii="Times New Roman" w:hAnsi="Times New Roman" w:eastAsia="仿宋_GB2312" w:cs="仿宋_GB2312"/>
          <w:bCs/>
          <w:smallCaps w:val="0"/>
          <w:color w:val="000000" w:themeColor="text1"/>
          <w:sz w:val="32"/>
          <w:szCs w:val="32"/>
          <w:u w:val="none"/>
          <w14:textFill>
            <w14:solidFill>
              <w14:schemeClr w14:val="tx1"/>
            </w14:solidFill>
          </w14:textFill>
        </w:rPr>
        <w:t>三公”经费财政拨款支出决算情况说明</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ab/>
      </w:r>
      <w:r>
        <w:rPr>
          <w:rFonts w:hint="default" w:ascii="Times New Roman" w:hAnsi="Times New Roman" w:eastAsia="仿宋_GB2312" w:cs="仿宋_GB2312"/>
          <w:smallCaps w:val="0"/>
          <w:color w:val="000000" w:themeColor="text1"/>
          <w:sz w:val="32"/>
          <w:szCs w:val="32"/>
          <w:u w:val="none"/>
          <w14:textFill>
            <w14:solidFill>
              <w14:schemeClr w14:val="tx1"/>
            </w14:solidFill>
          </w14:textFill>
        </w:rPr>
        <w:t>1</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end"/>
      </w:r>
      <w:r>
        <w:rPr>
          <w:rFonts w:hint="eastAsia" w:eastAsia="仿宋_GB2312" w:cs="仿宋_GB2312"/>
          <w:smallCaps w:val="0"/>
          <w:color w:val="000000" w:themeColor="text1"/>
          <w:sz w:val="32"/>
          <w:szCs w:val="32"/>
          <w:u w:val="none"/>
          <w:lang w:val="en-US" w:eastAsia="zh-CN"/>
          <w14:textFill>
            <w14:solidFill>
              <w14:schemeClr w14:val="tx1"/>
            </w14:solidFill>
          </w14:textFill>
        </w:rPr>
        <w:t>0</w:t>
      </w:r>
    </w:p>
    <w:p>
      <w:pPr>
        <w:pStyle w:val="11"/>
        <w:pageBreakBefore w:val="0"/>
        <w:kinsoku/>
        <w:wordWrap/>
        <w:overflowPunct/>
        <w:topLinePunct w:val="0"/>
        <w:bidi w:val="0"/>
        <w:spacing w:line="560" w:lineRule="exact"/>
        <w:ind w:left="31680"/>
        <w:rPr>
          <w:rFonts w:hint="default" w:ascii="Times New Roman" w:hAnsi="Times New Roman" w:eastAsia="仿宋_GB2312" w:cs="仿宋_GB2312"/>
          <w:smallCaps w:val="0"/>
          <w:color w:val="000000" w:themeColor="text1"/>
          <w:sz w:val="32"/>
          <w:szCs w:val="32"/>
          <w:u w:val="none"/>
          <w14:textFill>
            <w14:solidFill>
              <w14:schemeClr w14:val="tx1"/>
            </w14:solidFill>
          </w14:textFill>
        </w:rPr>
      </w:pP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begin"/>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instrText xml:space="preserve"> HYPERLINK \l "_Toc15396610" </w:instrTex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separate"/>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t>八、</w:t>
      </w:r>
      <w:r>
        <w:rPr>
          <w:rStyle w:val="17"/>
          <w:rFonts w:hint="eastAsia" w:ascii="Times New Roman" w:hAnsi="Times New Roman" w:eastAsia="仿宋_GB2312" w:cs="仿宋_GB2312"/>
          <w:bCs/>
          <w:smallCaps w:val="0"/>
          <w:color w:val="000000" w:themeColor="text1"/>
          <w:sz w:val="32"/>
          <w:szCs w:val="32"/>
          <w:u w:val="none"/>
          <w14:textFill>
            <w14:solidFill>
              <w14:schemeClr w14:val="tx1"/>
            </w14:solidFill>
          </w14:textFill>
        </w:rPr>
        <w:t>政府性基金预算支出决算情况说明</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ab/>
      </w:r>
      <w:r>
        <w:rPr>
          <w:rFonts w:hint="default" w:ascii="Times New Roman" w:hAnsi="Times New Roman" w:eastAsia="仿宋_GB2312" w:cs="仿宋_GB2312"/>
          <w:smallCaps w:val="0"/>
          <w:color w:val="000000" w:themeColor="text1"/>
          <w:sz w:val="32"/>
          <w:szCs w:val="32"/>
          <w:u w:val="none"/>
          <w14:textFill>
            <w14:solidFill>
              <w14:schemeClr w14:val="tx1"/>
            </w14:solidFill>
          </w14:textFill>
        </w:rPr>
        <w:t>1</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end"/>
      </w:r>
      <w:r>
        <w:rPr>
          <w:rFonts w:hint="eastAsia" w:eastAsia="仿宋_GB2312" w:cs="仿宋_GB2312"/>
          <w:smallCaps w:val="0"/>
          <w:color w:val="000000" w:themeColor="text1"/>
          <w:sz w:val="32"/>
          <w:szCs w:val="32"/>
          <w:u w:val="none"/>
          <w:lang w:val="en-US" w:eastAsia="zh-CN"/>
          <w14:textFill>
            <w14:solidFill>
              <w14:schemeClr w14:val="tx1"/>
            </w14:solidFill>
          </w14:textFill>
        </w:rPr>
        <w:t>1</w:t>
      </w:r>
    </w:p>
    <w:p>
      <w:pPr>
        <w:pStyle w:val="11"/>
        <w:pageBreakBefore w:val="0"/>
        <w:kinsoku/>
        <w:wordWrap/>
        <w:overflowPunct/>
        <w:topLinePunct w:val="0"/>
        <w:bidi w:val="0"/>
        <w:spacing w:line="560" w:lineRule="exact"/>
        <w:ind w:left="31680"/>
        <w:rPr>
          <w:rFonts w:hint="default" w:ascii="Times New Roman" w:hAnsi="Times New Roman" w:eastAsia="仿宋_GB2312" w:cs="仿宋_GB2312"/>
          <w:smallCaps w:val="0"/>
          <w:color w:val="000000" w:themeColor="text1"/>
          <w:sz w:val="32"/>
          <w:szCs w:val="32"/>
          <w:u w:val="none"/>
          <w14:textFill>
            <w14:solidFill>
              <w14:schemeClr w14:val="tx1"/>
            </w14:solidFill>
          </w14:textFill>
        </w:rPr>
      </w:pP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begin"/>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instrText xml:space="preserve"> HYPERLINK \l "_Toc15396611" </w:instrTex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separate"/>
      </w:r>
      <w:r>
        <w:rPr>
          <w:rStyle w:val="17"/>
          <w:rFonts w:hint="eastAsia" w:ascii="Times New Roman" w:hAnsi="Times New Roman" w:eastAsia="仿宋_GB2312" w:cs="仿宋_GB2312"/>
          <w:bCs/>
          <w:smallCaps w:val="0"/>
          <w:color w:val="000000" w:themeColor="text1"/>
          <w:sz w:val="32"/>
          <w:szCs w:val="32"/>
          <w:u w:val="none"/>
          <w14:textFill>
            <w14:solidFill>
              <w14:schemeClr w14:val="tx1"/>
            </w14:solidFill>
          </w14:textFill>
        </w:rPr>
        <w:t>九、</w:t>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t>国</w:t>
      </w:r>
      <w:r>
        <w:rPr>
          <w:rStyle w:val="17"/>
          <w:rFonts w:hint="eastAsia" w:ascii="Times New Roman" w:hAnsi="Times New Roman" w:eastAsia="仿宋_GB2312" w:cs="仿宋_GB2312"/>
          <w:bCs/>
          <w:smallCaps w:val="0"/>
          <w:color w:val="000000" w:themeColor="text1"/>
          <w:sz w:val="32"/>
          <w:szCs w:val="32"/>
          <w:u w:val="none"/>
          <w14:textFill>
            <w14:solidFill>
              <w14:schemeClr w14:val="tx1"/>
            </w14:solidFill>
          </w14:textFill>
        </w:rPr>
        <w:t>有资本经营预算支出决算情况说明</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ab/>
      </w:r>
      <w:r>
        <w:rPr>
          <w:rFonts w:hint="default" w:ascii="Times New Roman" w:hAnsi="Times New Roman" w:eastAsia="仿宋_GB2312" w:cs="仿宋_GB2312"/>
          <w:smallCaps w:val="0"/>
          <w:color w:val="000000" w:themeColor="text1"/>
          <w:sz w:val="32"/>
          <w:szCs w:val="32"/>
          <w:u w:val="none"/>
          <w14:textFill>
            <w14:solidFill>
              <w14:schemeClr w14:val="tx1"/>
            </w14:solidFill>
          </w14:textFill>
        </w:rPr>
        <w:t>1</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end"/>
      </w:r>
      <w:r>
        <w:rPr>
          <w:rFonts w:hint="eastAsia" w:eastAsia="仿宋_GB2312" w:cs="仿宋_GB2312"/>
          <w:smallCaps w:val="0"/>
          <w:color w:val="000000" w:themeColor="text1"/>
          <w:sz w:val="32"/>
          <w:szCs w:val="32"/>
          <w:u w:val="none"/>
          <w:lang w:val="en-US" w:eastAsia="zh-CN"/>
          <w14:textFill>
            <w14:solidFill>
              <w14:schemeClr w14:val="tx1"/>
            </w14:solidFill>
          </w14:textFill>
        </w:rPr>
        <w:t>1</w:t>
      </w:r>
    </w:p>
    <w:p>
      <w:pPr>
        <w:pStyle w:val="11"/>
        <w:pageBreakBefore w:val="0"/>
        <w:kinsoku/>
        <w:wordWrap/>
        <w:overflowPunct/>
        <w:topLinePunct w:val="0"/>
        <w:bidi w:val="0"/>
        <w:spacing w:line="560" w:lineRule="exact"/>
        <w:ind w:left="31680"/>
        <w:rPr>
          <w:rFonts w:hint="default" w:ascii="Times New Roman" w:hAnsi="Times New Roman" w:eastAsia="仿宋_GB2312" w:cs="仿宋_GB2312"/>
          <w:smallCaps w:val="0"/>
          <w:color w:val="000000" w:themeColor="text1"/>
          <w:sz w:val="32"/>
          <w:szCs w:val="32"/>
          <w:u w:val="none"/>
          <w14:textFill>
            <w14:solidFill>
              <w14:schemeClr w14:val="tx1"/>
            </w14:solidFill>
          </w14:textFill>
        </w:rPr>
      </w:pP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begin"/>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instrText xml:space="preserve"> HYPERLINK \l "_Toc15396612" </w:instrTex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separate"/>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t>十</w:t>
      </w:r>
      <w:r>
        <w:rPr>
          <w:rStyle w:val="17"/>
          <w:rFonts w:hint="eastAsia" w:ascii="Times New Roman" w:hAnsi="Times New Roman" w:eastAsia="仿宋_GB2312" w:cs="仿宋_GB2312"/>
          <w:bCs/>
          <w:smallCaps w:val="0"/>
          <w:color w:val="000000" w:themeColor="text1"/>
          <w:sz w:val="32"/>
          <w:szCs w:val="32"/>
          <w:u w:val="none"/>
          <w14:textFill>
            <w14:solidFill>
              <w14:schemeClr w14:val="tx1"/>
            </w14:solidFill>
          </w14:textFill>
        </w:rPr>
        <w:t>、其他重要事项的情况说明</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ab/>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end"/>
      </w:r>
      <w:r>
        <w:rPr>
          <w:rFonts w:hint="default" w:ascii="Times New Roman" w:hAnsi="Times New Roman" w:eastAsia="仿宋_GB2312" w:cs="仿宋_GB2312"/>
          <w:smallCaps w:val="0"/>
          <w:color w:val="000000" w:themeColor="text1"/>
          <w:sz w:val="32"/>
          <w:szCs w:val="32"/>
          <w:u w:val="none"/>
          <w14:textFill>
            <w14:solidFill>
              <w14:schemeClr w14:val="tx1"/>
            </w14:solidFill>
          </w14:textFill>
        </w:rPr>
        <w:t>1</w:t>
      </w:r>
      <w:r>
        <w:rPr>
          <w:rFonts w:hint="eastAsia" w:eastAsia="仿宋_GB2312" w:cs="仿宋_GB2312"/>
          <w:smallCaps w:val="0"/>
          <w:color w:val="000000" w:themeColor="text1"/>
          <w:sz w:val="32"/>
          <w:szCs w:val="32"/>
          <w:u w:val="none"/>
          <w:lang w:val="en-US" w:eastAsia="zh-CN"/>
          <w14:textFill>
            <w14:solidFill>
              <w14:schemeClr w14:val="tx1"/>
            </w14:solidFill>
          </w14:textFill>
        </w:rPr>
        <w:t>1</w:t>
      </w:r>
    </w:p>
    <w:p>
      <w:pPr>
        <w:pStyle w:val="10"/>
        <w:pageBreakBefore w:val="0"/>
        <w:kinsoku/>
        <w:wordWrap/>
        <w:overflowPunct/>
        <w:topLinePunct w:val="0"/>
        <w:bidi w:val="0"/>
        <w:spacing w:line="560" w:lineRule="exact"/>
        <w:rPr>
          <w:rFonts w:hint="default" w:ascii="Times New Roman" w:hAnsi="Times New Roman" w:eastAsia="仿宋_GB2312" w:cs="仿宋_GB2312"/>
          <w:smallCaps w:val="0"/>
          <w:color w:val="000000" w:themeColor="text1"/>
          <w:sz w:val="32"/>
          <w:szCs w:val="32"/>
          <w:u w:val="none"/>
          <w14:textFill>
            <w14:solidFill>
              <w14:schemeClr w14:val="tx1"/>
            </w14:solidFill>
          </w14:textFill>
        </w:rPr>
      </w:pP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begin"/>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instrText xml:space="preserve"> HYPERLINK \l "_Toc15396613" </w:instrTex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separate"/>
      </w:r>
      <w:r>
        <w:rPr>
          <w:rStyle w:val="17"/>
          <w:rFonts w:hint="eastAsia" w:ascii="Times New Roman" w:hAnsi="Times New Roman" w:eastAsia="仿宋_GB2312" w:cs="仿宋_GB2312"/>
          <w:bCs/>
          <w:smallCaps w:val="0"/>
          <w:color w:val="000000" w:themeColor="text1"/>
          <w:kern w:val="44"/>
          <w:sz w:val="32"/>
          <w:szCs w:val="32"/>
          <w:u w:val="none"/>
          <w14:textFill>
            <w14:solidFill>
              <w14:schemeClr w14:val="tx1"/>
            </w14:solidFill>
          </w14:textFill>
        </w:rPr>
        <w:t>第三部分</w:t>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t xml:space="preserve"> 名</w:t>
      </w:r>
      <w:r>
        <w:rPr>
          <w:rStyle w:val="17"/>
          <w:rFonts w:hint="eastAsia" w:ascii="Times New Roman" w:hAnsi="Times New Roman" w:eastAsia="仿宋_GB2312" w:cs="仿宋_GB2312"/>
          <w:bCs/>
          <w:smallCaps w:val="0"/>
          <w:color w:val="000000" w:themeColor="text1"/>
          <w:kern w:val="44"/>
          <w:sz w:val="32"/>
          <w:szCs w:val="32"/>
          <w:u w:val="none"/>
          <w14:textFill>
            <w14:solidFill>
              <w14:schemeClr w14:val="tx1"/>
            </w14:solidFill>
          </w14:textFill>
        </w:rPr>
        <w:t>词解释</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ab/>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end"/>
      </w:r>
      <w:r>
        <w:rPr>
          <w:rFonts w:hint="default" w:ascii="Times New Roman" w:hAnsi="Times New Roman" w:eastAsia="仿宋_GB2312" w:cs="仿宋_GB2312"/>
          <w:smallCaps w:val="0"/>
          <w:color w:val="000000" w:themeColor="text1"/>
          <w:sz w:val="32"/>
          <w:szCs w:val="32"/>
          <w:u w:val="none"/>
          <w14:textFill>
            <w14:solidFill>
              <w14:schemeClr w14:val="tx1"/>
            </w14:solidFill>
          </w14:textFill>
        </w:rPr>
        <w:t>1</w:t>
      </w:r>
      <w:r>
        <w:rPr>
          <w:rFonts w:hint="eastAsia" w:ascii="Times New Roman" w:hAnsi="Times New Roman" w:eastAsia="仿宋_GB2312" w:cs="仿宋_GB2312"/>
          <w:smallCaps w:val="0"/>
          <w:color w:val="000000" w:themeColor="text1"/>
          <w:sz w:val="32"/>
          <w:szCs w:val="32"/>
          <w:u w:val="none"/>
          <w:lang w:val="en-US" w:eastAsia="zh-CN"/>
          <w14:textFill>
            <w14:solidFill>
              <w14:schemeClr w14:val="tx1"/>
            </w14:solidFill>
          </w14:textFill>
        </w:rPr>
        <w:t>2</w:t>
      </w:r>
    </w:p>
    <w:p>
      <w:pPr>
        <w:pStyle w:val="10"/>
        <w:pageBreakBefore w:val="0"/>
        <w:kinsoku/>
        <w:wordWrap/>
        <w:overflowPunct/>
        <w:topLinePunct w:val="0"/>
        <w:bidi w:val="0"/>
        <w:spacing w:line="560" w:lineRule="exact"/>
        <w:rPr>
          <w:rFonts w:hint="default" w:ascii="Times New Roman" w:hAnsi="Times New Roman" w:eastAsia="仿宋_GB2312" w:cs="仿宋_GB2312"/>
          <w:smallCaps w:val="0"/>
          <w:color w:val="000000" w:themeColor="text1"/>
          <w:sz w:val="32"/>
          <w:szCs w:val="32"/>
          <w:u w:val="none"/>
          <w14:textFill>
            <w14:solidFill>
              <w14:schemeClr w14:val="tx1"/>
            </w14:solidFill>
          </w14:textFill>
        </w:rPr>
      </w:pP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begin"/>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instrText xml:space="preserve"> HYPERLINK \l "_Toc15396614" </w:instrTex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separate"/>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t>第</w:t>
      </w:r>
      <w:r>
        <w:rPr>
          <w:rStyle w:val="17"/>
          <w:rFonts w:hint="eastAsia" w:ascii="Times New Roman" w:hAnsi="Times New Roman" w:eastAsia="仿宋_GB2312" w:cs="仿宋_GB2312"/>
          <w:bCs/>
          <w:smallCaps w:val="0"/>
          <w:color w:val="000000" w:themeColor="text1"/>
          <w:kern w:val="44"/>
          <w:sz w:val="32"/>
          <w:szCs w:val="32"/>
          <w:u w:val="none"/>
          <w14:textFill>
            <w14:solidFill>
              <w14:schemeClr w14:val="tx1"/>
            </w14:solidFill>
          </w14:textFill>
        </w:rPr>
        <w:t>四部分</w:t>
      </w:r>
      <w:r>
        <w:rPr>
          <w:rStyle w:val="17"/>
          <w:rFonts w:hint="eastAsia" w:ascii="Times New Roman" w:hAnsi="Times New Roman" w:eastAsia="仿宋_GB2312" w:cs="仿宋_GB2312"/>
          <w:bCs/>
          <w:smallCaps w:val="0"/>
          <w:color w:val="000000" w:themeColor="text1"/>
          <w:kern w:val="44"/>
          <w:sz w:val="32"/>
          <w:szCs w:val="32"/>
          <w:u w:val="none"/>
          <w:lang w:val="en-US" w:eastAsia="zh-CN"/>
          <w14:textFill>
            <w14:solidFill>
              <w14:schemeClr w14:val="tx1"/>
            </w14:solidFill>
          </w14:textFill>
        </w:rPr>
        <w:t xml:space="preserve"> </w:t>
      </w:r>
      <w:r>
        <w:rPr>
          <w:rStyle w:val="17"/>
          <w:rFonts w:hint="eastAsia" w:ascii="Times New Roman" w:hAnsi="Times New Roman" w:eastAsia="仿宋_GB2312" w:cs="仿宋_GB2312"/>
          <w:bCs/>
          <w:smallCaps w:val="0"/>
          <w:color w:val="000000" w:themeColor="text1"/>
          <w:kern w:val="44"/>
          <w:sz w:val="32"/>
          <w:szCs w:val="32"/>
          <w:u w:val="none"/>
          <w14:textFill>
            <w14:solidFill>
              <w14:schemeClr w14:val="tx1"/>
            </w14:solidFill>
          </w14:textFill>
        </w:rPr>
        <w:t>附件</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ab/>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end"/>
      </w:r>
      <w:r>
        <w:rPr>
          <w:rFonts w:hint="eastAsia" w:ascii="Times New Roman" w:hAnsi="Times New Roman" w:eastAsia="仿宋_GB2312" w:cs="仿宋_GB2312"/>
          <w:smallCaps w:val="0"/>
          <w:color w:val="000000" w:themeColor="text1"/>
          <w:sz w:val="32"/>
          <w:szCs w:val="32"/>
          <w:u w:val="none"/>
          <w:lang w:val="en-US" w:eastAsia="zh-CN"/>
          <w14:textFill>
            <w14:solidFill>
              <w14:schemeClr w14:val="tx1"/>
            </w14:solidFill>
          </w14:textFill>
        </w:rPr>
        <w:t>17</w:t>
      </w:r>
    </w:p>
    <w:p>
      <w:pPr>
        <w:pStyle w:val="10"/>
        <w:pageBreakBefore w:val="0"/>
        <w:kinsoku/>
        <w:wordWrap/>
        <w:overflowPunct/>
        <w:topLinePunct w:val="0"/>
        <w:bidi w:val="0"/>
        <w:spacing w:line="560" w:lineRule="exact"/>
        <w:jc w:val="both"/>
        <w:rPr>
          <w:rFonts w:hint="default" w:ascii="Times New Roman" w:hAnsi="Times New Roman" w:eastAsia="仿宋_GB2312" w:cs="仿宋_GB2312"/>
          <w:smallCaps w:val="0"/>
          <w:color w:val="000000" w:themeColor="text1"/>
          <w:sz w:val="32"/>
          <w:szCs w:val="32"/>
          <w:u w:val="none"/>
          <w14:textFill>
            <w14:solidFill>
              <w14:schemeClr w14:val="tx1"/>
            </w14:solidFill>
          </w14:textFill>
        </w:rPr>
      </w:pP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begin"/>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instrText xml:space="preserve"> HYPERLINK \l "_Toc15396618" </w:instrTex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separate"/>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t>第</w:t>
      </w:r>
      <w:r>
        <w:rPr>
          <w:rStyle w:val="17"/>
          <w:rFonts w:hint="eastAsia" w:ascii="Times New Roman" w:hAnsi="Times New Roman" w:eastAsia="仿宋_GB2312" w:cs="仿宋_GB2312"/>
          <w:bCs/>
          <w:smallCaps w:val="0"/>
          <w:color w:val="000000" w:themeColor="text1"/>
          <w:kern w:val="44"/>
          <w:sz w:val="32"/>
          <w:szCs w:val="32"/>
          <w:u w:val="none"/>
          <w14:textFill>
            <w14:solidFill>
              <w14:schemeClr w14:val="tx1"/>
            </w14:solidFill>
          </w14:textFill>
        </w:rPr>
        <w:t>五部分附表</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ab/>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end"/>
      </w:r>
      <w:r>
        <w:rPr>
          <w:rFonts w:hint="eastAsia" w:ascii="Times New Roman" w:hAnsi="Times New Roman" w:eastAsia="仿宋_GB2312" w:cs="仿宋_GB2312"/>
          <w:smallCaps w:val="0"/>
          <w:color w:val="000000" w:themeColor="text1"/>
          <w:sz w:val="32"/>
          <w:szCs w:val="32"/>
          <w:u w:val="none"/>
          <w:lang w:val="en-US" w:eastAsia="zh-CN"/>
          <w14:textFill>
            <w14:solidFill>
              <w14:schemeClr w14:val="tx1"/>
            </w14:solidFill>
          </w14:textFill>
        </w:rPr>
        <w:t>18</w:t>
      </w:r>
    </w:p>
    <w:p>
      <w:pPr>
        <w:pStyle w:val="11"/>
        <w:pageBreakBefore w:val="0"/>
        <w:kinsoku/>
        <w:wordWrap/>
        <w:overflowPunct/>
        <w:topLinePunct w:val="0"/>
        <w:bidi w:val="0"/>
        <w:spacing w:line="560" w:lineRule="exact"/>
        <w:ind w:left="31680"/>
        <w:rPr>
          <w:rFonts w:hint="default" w:ascii="Times New Roman" w:hAnsi="Times New Roman" w:eastAsia="仿宋_GB2312" w:cs="仿宋_GB2312"/>
          <w:smallCaps w:val="0"/>
          <w:color w:val="000000" w:themeColor="text1"/>
          <w:sz w:val="32"/>
          <w:szCs w:val="32"/>
          <w:u w:val="none"/>
          <w14:textFill>
            <w14:solidFill>
              <w14:schemeClr w14:val="tx1"/>
            </w14:solidFill>
          </w14:textFill>
        </w:rPr>
      </w:pP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一、</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begin"/>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instrText xml:space="preserve"> HYPERLINK \l "_Toc15396619" </w:instrTex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separate"/>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t>收入支出决算总表</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ab/>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end"/>
      </w:r>
      <w:r>
        <w:rPr>
          <w:rFonts w:hint="eastAsia" w:eastAsia="仿宋_GB2312" w:cs="仿宋_GB2312"/>
          <w:smallCaps w:val="0"/>
          <w:color w:val="000000" w:themeColor="text1"/>
          <w:sz w:val="32"/>
          <w:szCs w:val="32"/>
          <w:u w:val="none"/>
          <w:lang w:val="en-US" w:eastAsia="zh-CN"/>
          <w14:textFill>
            <w14:solidFill>
              <w14:schemeClr w14:val="tx1"/>
            </w14:solidFill>
          </w14:textFill>
        </w:rPr>
        <w:t>18</w:t>
      </w:r>
    </w:p>
    <w:p>
      <w:pPr>
        <w:pStyle w:val="11"/>
        <w:pageBreakBefore w:val="0"/>
        <w:kinsoku/>
        <w:wordWrap/>
        <w:overflowPunct/>
        <w:topLinePunct w:val="0"/>
        <w:bidi w:val="0"/>
        <w:spacing w:line="560" w:lineRule="exact"/>
        <w:ind w:left="31680"/>
        <w:rPr>
          <w:rFonts w:hint="default" w:ascii="Times New Roman" w:hAnsi="Times New Roman" w:eastAsia="仿宋_GB2312" w:cs="仿宋_GB2312"/>
          <w:smallCaps w:val="0"/>
          <w:color w:val="000000" w:themeColor="text1"/>
          <w:sz w:val="32"/>
          <w:szCs w:val="32"/>
          <w:u w:val="none"/>
          <w14:textFill>
            <w14:solidFill>
              <w14:schemeClr w14:val="tx1"/>
            </w14:solidFill>
          </w14:textFill>
        </w:rPr>
      </w:pP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二、</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begin"/>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instrText xml:space="preserve"> HYPERLINK \l "_Toc15396620" </w:instrTex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separate"/>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t>收入</w:t>
      </w:r>
      <w:r>
        <w:rPr>
          <w:rStyle w:val="17"/>
          <w:rFonts w:hint="eastAsia" w:ascii="Times New Roman" w:hAnsi="Times New Roman" w:eastAsia="仿宋_GB2312" w:cs="仿宋_GB2312"/>
          <w:smallCaps w:val="0"/>
          <w:color w:val="000000" w:themeColor="text1"/>
          <w:sz w:val="32"/>
          <w:szCs w:val="32"/>
          <w:u w:val="none"/>
          <w:lang w:eastAsia="zh-CN"/>
          <w14:textFill>
            <w14:solidFill>
              <w14:schemeClr w14:val="tx1"/>
            </w14:solidFill>
          </w14:textFill>
        </w:rPr>
        <w:t>决算</w:t>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t>总表</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ab/>
      </w:r>
      <w:r>
        <w:rPr>
          <w:rFonts w:hint="eastAsia" w:eastAsia="仿宋_GB2312" w:cs="仿宋_GB2312"/>
          <w:smallCaps w:val="0"/>
          <w:color w:val="000000" w:themeColor="text1"/>
          <w:sz w:val="32"/>
          <w:szCs w:val="32"/>
          <w:u w:val="none"/>
          <w:lang w:val="en-US" w:eastAsia="zh-CN"/>
          <w14:textFill>
            <w14:solidFill>
              <w14:schemeClr w14:val="tx1"/>
            </w14:solidFill>
          </w14:textFill>
        </w:rPr>
        <w:t>1</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end"/>
      </w:r>
      <w:r>
        <w:rPr>
          <w:rFonts w:hint="eastAsia" w:eastAsia="仿宋_GB2312" w:cs="仿宋_GB2312"/>
          <w:smallCaps w:val="0"/>
          <w:color w:val="000000" w:themeColor="text1"/>
          <w:sz w:val="32"/>
          <w:szCs w:val="32"/>
          <w:u w:val="none"/>
          <w:lang w:val="en-US" w:eastAsia="zh-CN"/>
          <w14:textFill>
            <w14:solidFill>
              <w14:schemeClr w14:val="tx1"/>
            </w14:solidFill>
          </w14:textFill>
        </w:rPr>
        <w:t>8</w:t>
      </w:r>
    </w:p>
    <w:p>
      <w:pPr>
        <w:pStyle w:val="11"/>
        <w:pageBreakBefore w:val="0"/>
        <w:kinsoku/>
        <w:wordWrap/>
        <w:overflowPunct/>
        <w:topLinePunct w:val="0"/>
        <w:bidi w:val="0"/>
        <w:spacing w:line="560" w:lineRule="exact"/>
        <w:ind w:left="31680"/>
        <w:rPr>
          <w:rFonts w:hint="default" w:ascii="Times New Roman" w:hAnsi="Times New Roman" w:eastAsia="仿宋_GB2312" w:cs="仿宋_GB2312"/>
          <w:smallCaps w:val="0"/>
          <w:color w:val="000000" w:themeColor="text1"/>
          <w:sz w:val="32"/>
          <w:szCs w:val="32"/>
          <w:u w:val="none"/>
          <w14:textFill>
            <w14:solidFill>
              <w14:schemeClr w14:val="tx1"/>
            </w14:solidFill>
          </w14:textFill>
        </w:rPr>
      </w:pP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三、</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begin"/>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instrText xml:space="preserve"> HYPERLINK \l "_Toc15396621" </w:instrTex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separate"/>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t>支出</w:t>
      </w:r>
      <w:r>
        <w:rPr>
          <w:rStyle w:val="17"/>
          <w:rFonts w:hint="eastAsia" w:ascii="Times New Roman" w:hAnsi="Times New Roman" w:eastAsia="仿宋_GB2312" w:cs="仿宋_GB2312"/>
          <w:smallCaps w:val="0"/>
          <w:color w:val="000000" w:themeColor="text1"/>
          <w:sz w:val="32"/>
          <w:szCs w:val="32"/>
          <w:u w:val="none"/>
          <w:lang w:eastAsia="zh-CN"/>
          <w14:textFill>
            <w14:solidFill>
              <w14:schemeClr w14:val="tx1"/>
            </w14:solidFill>
          </w14:textFill>
        </w:rPr>
        <w:t>决算</w:t>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t>总表</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ab/>
      </w:r>
      <w:r>
        <w:rPr>
          <w:rFonts w:hint="eastAsia" w:eastAsia="仿宋_GB2312" w:cs="仿宋_GB2312"/>
          <w:smallCaps w:val="0"/>
          <w:color w:val="000000" w:themeColor="text1"/>
          <w:sz w:val="32"/>
          <w:szCs w:val="32"/>
          <w:u w:val="none"/>
          <w:lang w:val="en-US" w:eastAsia="zh-CN"/>
          <w14:textFill>
            <w14:solidFill>
              <w14:schemeClr w14:val="tx1"/>
            </w14:solidFill>
          </w14:textFill>
        </w:rPr>
        <w:t>1</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end"/>
      </w:r>
      <w:r>
        <w:rPr>
          <w:rFonts w:hint="eastAsia" w:eastAsia="仿宋_GB2312" w:cs="仿宋_GB2312"/>
          <w:smallCaps w:val="0"/>
          <w:color w:val="000000" w:themeColor="text1"/>
          <w:sz w:val="32"/>
          <w:szCs w:val="32"/>
          <w:u w:val="none"/>
          <w:lang w:val="en-US" w:eastAsia="zh-CN"/>
          <w14:textFill>
            <w14:solidFill>
              <w14:schemeClr w14:val="tx1"/>
            </w14:solidFill>
          </w14:textFill>
        </w:rPr>
        <w:t>8</w:t>
      </w:r>
    </w:p>
    <w:p>
      <w:pPr>
        <w:pStyle w:val="11"/>
        <w:pageBreakBefore w:val="0"/>
        <w:kinsoku/>
        <w:wordWrap/>
        <w:overflowPunct/>
        <w:topLinePunct w:val="0"/>
        <w:bidi w:val="0"/>
        <w:spacing w:line="560" w:lineRule="exact"/>
        <w:ind w:left="31680"/>
        <w:rPr>
          <w:rFonts w:hint="default" w:ascii="Times New Roman" w:hAnsi="Times New Roman" w:eastAsia="仿宋_GB2312" w:cs="仿宋_GB2312"/>
          <w:smallCaps w:val="0"/>
          <w:color w:val="000000" w:themeColor="text1"/>
          <w:sz w:val="32"/>
          <w:szCs w:val="32"/>
          <w:u w:val="none"/>
          <w14:textFill>
            <w14:solidFill>
              <w14:schemeClr w14:val="tx1"/>
            </w14:solidFill>
          </w14:textFill>
        </w:rPr>
      </w:pP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四、</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begin"/>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instrText xml:space="preserve"> HYPERLINK \l "_Toc15396622" </w:instrTex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separate"/>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t>财政拨款收入支出决算总表</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ab/>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end"/>
      </w:r>
      <w:r>
        <w:rPr>
          <w:rFonts w:hint="eastAsia" w:eastAsia="仿宋_GB2312" w:cs="仿宋_GB2312"/>
          <w:smallCaps w:val="0"/>
          <w:color w:val="000000" w:themeColor="text1"/>
          <w:sz w:val="32"/>
          <w:szCs w:val="32"/>
          <w:u w:val="none"/>
          <w:lang w:val="en-US" w:eastAsia="zh-CN"/>
          <w14:textFill>
            <w14:solidFill>
              <w14:schemeClr w14:val="tx1"/>
            </w14:solidFill>
          </w14:textFill>
        </w:rPr>
        <w:t>18</w:t>
      </w:r>
    </w:p>
    <w:p>
      <w:pPr>
        <w:pStyle w:val="11"/>
        <w:pageBreakBefore w:val="0"/>
        <w:kinsoku/>
        <w:wordWrap/>
        <w:overflowPunct/>
        <w:topLinePunct w:val="0"/>
        <w:bidi w:val="0"/>
        <w:spacing w:line="560" w:lineRule="exact"/>
        <w:ind w:left="31680"/>
        <w:rPr>
          <w:rFonts w:hint="default" w:ascii="Times New Roman" w:hAnsi="Times New Roman" w:eastAsia="仿宋_GB2312" w:cs="仿宋_GB2312"/>
          <w:smallCaps w:val="0"/>
          <w:color w:val="000000" w:themeColor="text1"/>
          <w:sz w:val="32"/>
          <w:szCs w:val="32"/>
          <w:u w:val="none"/>
          <w14:textFill>
            <w14:solidFill>
              <w14:schemeClr w14:val="tx1"/>
            </w14:solidFill>
          </w14:textFill>
        </w:rPr>
      </w:pP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五、</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begin"/>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instrText xml:space="preserve"> HYPERLINK \l "_Toc15396623" </w:instrTex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separate"/>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财政拨款支出决算明细表</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ab/>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end"/>
      </w:r>
      <w:r>
        <w:rPr>
          <w:rFonts w:hint="eastAsia" w:eastAsia="仿宋_GB2312" w:cs="仿宋_GB2312"/>
          <w:smallCaps w:val="0"/>
          <w:color w:val="000000" w:themeColor="text1"/>
          <w:sz w:val="32"/>
          <w:szCs w:val="32"/>
          <w:u w:val="none"/>
          <w:lang w:val="en-US" w:eastAsia="zh-CN"/>
          <w14:textFill>
            <w14:solidFill>
              <w14:schemeClr w14:val="tx1"/>
            </w14:solidFill>
          </w14:textFill>
        </w:rPr>
        <w:t>18</w:t>
      </w:r>
    </w:p>
    <w:p>
      <w:pPr>
        <w:pStyle w:val="11"/>
        <w:pageBreakBefore w:val="0"/>
        <w:kinsoku/>
        <w:wordWrap/>
        <w:overflowPunct/>
        <w:topLinePunct w:val="0"/>
        <w:bidi w:val="0"/>
        <w:spacing w:line="560" w:lineRule="exact"/>
        <w:ind w:left="31680"/>
        <w:rPr>
          <w:rFonts w:hint="default" w:ascii="Times New Roman" w:hAnsi="Times New Roman" w:eastAsia="仿宋_GB2312" w:cs="仿宋_GB2312"/>
          <w:smallCaps w:val="0"/>
          <w:color w:val="000000" w:themeColor="text1"/>
          <w:sz w:val="32"/>
          <w:szCs w:val="32"/>
          <w:u w:val="none"/>
          <w14:textFill>
            <w14:solidFill>
              <w14:schemeClr w14:val="tx1"/>
            </w14:solidFill>
          </w14:textFill>
        </w:rPr>
      </w:pP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六、</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begin"/>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instrText xml:space="preserve"> HYPERLINK \l "_Toc15396624" </w:instrTex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separate"/>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t>一般公共预算财政拨款支出决算表</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ab/>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end"/>
      </w:r>
      <w:r>
        <w:rPr>
          <w:rFonts w:hint="eastAsia" w:eastAsia="仿宋_GB2312" w:cs="仿宋_GB2312"/>
          <w:smallCaps w:val="0"/>
          <w:color w:val="000000" w:themeColor="text1"/>
          <w:sz w:val="32"/>
          <w:szCs w:val="32"/>
          <w:u w:val="none"/>
          <w:lang w:val="en-US" w:eastAsia="zh-CN"/>
          <w14:textFill>
            <w14:solidFill>
              <w14:schemeClr w14:val="tx1"/>
            </w14:solidFill>
          </w14:textFill>
        </w:rPr>
        <w:t>18</w:t>
      </w:r>
    </w:p>
    <w:p>
      <w:pPr>
        <w:pStyle w:val="11"/>
        <w:pageBreakBefore w:val="0"/>
        <w:kinsoku/>
        <w:wordWrap/>
        <w:overflowPunct/>
        <w:topLinePunct w:val="0"/>
        <w:bidi w:val="0"/>
        <w:spacing w:line="560" w:lineRule="exact"/>
        <w:ind w:left="31680"/>
        <w:rPr>
          <w:rFonts w:hint="default" w:ascii="Times New Roman" w:hAnsi="Times New Roman" w:eastAsia="仿宋_GB2312" w:cs="仿宋_GB2312"/>
          <w:smallCaps w:val="0"/>
          <w:color w:val="000000" w:themeColor="text1"/>
          <w:sz w:val="32"/>
          <w:szCs w:val="32"/>
          <w:u w:val="none"/>
          <w14:textFill>
            <w14:solidFill>
              <w14:schemeClr w14:val="tx1"/>
            </w14:solidFill>
          </w14:textFill>
        </w:rPr>
      </w:pP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七、</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begin"/>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instrText xml:space="preserve"> HYPERLINK \l "_Toc15396625" </w:instrTex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separate"/>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t>一般公共预算财政拨款支出决算明细表</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ab/>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end"/>
      </w:r>
      <w:r>
        <w:rPr>
          <w:rFonts w:hint="eastAsia" w:eastAsia="仿宋_GB2312" w:cs="仿宋_GB2312"/>
          <w:smallCaps w:val="0"/>
          <w:color w:val="000000" w:themeColor="text1"/>
          <w:sz w:val="32"/>
          <w:szCs w:val="32"/>
          <w:u w:val="none"/>
          <w:lang w:val="en-US" w:eastAsia="zh-CN"/>
          <w14:textFill>
            <w14:solidFill>
              <w14:schemeClr w14:val="tx1"/>
            </w14:solidFill>
          </w14:textFill>
        </w:rPr>
        <w:t>18</w:t>
      </w:r>
    </w:p>
    <w:p>
      <w:pPr>
        <w:pStyle w:val="11"/>
        <w:pageBreakBefore w:val="0"/>
        <w:kinsoku/>
        <w:wordWrap/>
        <w:overflowPunct/>
        <w:topLinePunct w:val="0"/>
        <w:bidi w:val="0"/>
        <w:spacing w:line="560" w:lineRule="exact"/>
        <w:ind w:left="31680"/>
        <w:rPr>
          <w:rFonts w:hint="default" w:ascii="Times New Roman" w:hAnsi="Times New Roman" w:eastAsia="仿宋_GB2312" w:cs="仿宋_GB2312"/>
          <w:smallCaps w:val="0"/>
          <w:color w:val="000000" w:themeColor="text1"/>
          <w:sz w:val="32"/>
          <w:szCs w:val="32"/>
          <w:u w:val="none"/>
          <w14:textFill>
            <w14:solidFill>
              <w14:schemeClr w14:val="tx1"/>
            </w14:solidFill>
          </w14:textFill>
        </w:rPr>
      </w:pP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八、</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begin"/>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instrText xml:space="preserve"> HYPERLINK \l "_Toc15396626" </w:instrTex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separate"/>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t>一般公共预算财政拨款基本支出决算表</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ab/>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end"/>
      </w:r>
      <w:r>
        <w:rPr>
          <w:rFonts w:hint="eastAsia" w:eastAsia="仿宋_GB2312" w:cs="仿宋_GB2312"/>
          <w:smallCaps w:val="0"/>
          <w:color w:val="000000" w:themeColor="text1"/>
          <w:sz w:val="32"/>
          <w:szCs w:val="32"/>
          <w:u w:val="none"/>
          <w:lang w:val="en-US" w:eastAsia="zh-CN"/>
          <w14:textFill>
            <w14:solidFill>
              <w14:schemeClr w14:val="tx1"/>
            </w14:solidFill>
          </w14:textFill>
        </w:rPr>
        <w:t>18</w:t>
      </w:r>
    </w:p>
    <w:p>
      <w:pPr>
        <w:pStyle w:val="11"/>
        <w:pageBreakBefore w:val="0"/>
        <w:kinsoku/>
        <w:wordWrap/>
        <w:overflowPunct/>
        <w:topLinePunct w:val="0"/>
        <w:bidi w:val="0"/>
        <w:spacing w:line="560" w:lineRule="exact"/>
        <w:ind w:left="31680"/>
        <w:rPr>
          <w:rFonts w:hint="default" w:ascii="Times New Roman" w:hAnsi="Times New Roman" w:eastAsia="仿宋_GB2312" w:cs="仿宋_GB2312"/>
          <w:smallCaps w:val="0"/>
          <w:color w:val="000000" w:themeColor="text1"/>
          <w:sz w:val="32"/>
          <w:szCs w:val="32"/>
          <w:u w:val="none"/>
          <w14:textFill>
            <w14:solidFill>
              <w14:schemeClr w14:val="tx1"/>
            </w14:solidFill>
          </w14:textFill>
        </w:rPr>
      </w:pP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九、</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begin"/>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instrText xml:space="preserve"> HYPERLINK \l "_Toc15396627" </w:instrTex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separate"/>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t>一般公共预算财政拨款项目支出决算表</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ab/>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end"/>
      </w:r>
      <w:r>
        <w:rPr>
          <w:rFonts w:hint="eastAsia" w:eastAsia="仿宋_GB2312" w:cs="仿宋_GB2312"/>
          <w:smallCaps w:val="0"/>
          <w:color w:val="000000" w:themeColor="text1"/>
          <w:sz w:val="32"/>
          <w:szCs w:val="32"/>
          <w:u w:val="none"/>
          <w:lang w:val="en-US" w:eastAsia="zh-CN"/>
          <w14:textFill>
            <w14:solidFill>
              <w14:schemeClr w14:val="tx1"/>
            </w14:solidFill>
          </w14:textFill>
        </w:rPr>
        <w:t>18</w:t>
      </w:r>
    </w:p>
    <w:p>
      <w:pPr>
        <w:pStyle w:val="11"/>
        <w:pageBreakBefore w:val="0"/>
        <w:kinsoku/>
        <w:wordWrap/>
        <w:overflowPunct/>
        <w:topLinePunct w:val="0"/>
        <w:bidi w:val="0"/>
        <w:spacing w:line="560" w:lineRule="exact"/>
        <w:ind w:left="31680"/>
        <w:rPr>
          <w:rFonts w:hint="default" w:ascii="Times New Roman" w:hAnsi="Times New Roman" w:eastAsia="仿宋_GB2312" w:cs="仿宋_GB2312"/>
          <w:smallCaps w:val="0"/>
          <w:color w:val="000000" w:themeColor="text1"/>
          <w:sz w:val="32"/>
          <w:szCs w:val="32"/>
          <w:u w:val="none"/>
          <w14:textFill>
            <w14:solidFill>
              <w14:schemeClr w14:val="tx1"/>
            </w14:solidFill>
          </w14:textFill>
        </w:rPr>
      </w:pP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十、</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begin"/>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instrText xml:space="preserve"> HYPERLINK \l "_Toc15396628" </w:instrTex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separate"/>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t>一般公共预算财政拨款“三公”经费支出决算表</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ab/>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end"/>
      </w:r>
      <w:r>
        <w:rPr>
          <w:rFonts w:hint="eastAsia" w:eastAsia="仿宋_GB2312" w:cs="仿宋_GB2312"/>
          <w:smallCaps w:val="0"/>
          <w:color w:val="000000" w:themeColor="text1"/>
          <w:sz w:val="32"/>
          <w:szCs w:val="32"/>
          <w:u w:val="none"/>
          <w:lang w:val="en-US" w:eastAsia="zh-CN"/>
          <w14:textFill>
            <w14:solidFill>
              <w14:schemeClr w14:val="tx1"/>
            </w14:solidFill>
          </w14:textFill>
        </w:rPr>
        <w:t>18</w:t>
      </w:r>
    </w:p>
    <w:p>
      <w:pPr>
        <w:pStyle w:val="11"/>
        <w:pageBreakBefore w:val="0"/>
        <w:kinsoku/>
        <w:wordWrap/>
        <w:overflowPunct/>
        <w:topLinePunct w:val="0"/>
        <w:bidi w:val="0"/>
        <w:spacing w:line="560" w:lineRule="exact"/>
        <w:ind w:left="31680"/>
        <w:rPr>
          <w:rFonts w:hint="default" w:ascii="Times New Roman" w:hAnsi="Times New Roman" w:eastAsia="仿宋_GB2312" w:cs="仿宋_GB2312"/>
          <w:smallCaps w:val="0"/>
          <w:color w:val="000000" w:themeColor="text1"/>
          <w:sz w:val="32"/>
          <w:szCs w:val="32"/>
          <w:u w:val="none"/>
          <w14:textFill>
            <w14:solidFill>
              <w14:schemeClr w14:val="tx1"/>
            </w14:solidFill>
          </w14:textFill>
        </w:rPr>
      </w:pP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十一、</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begin"/>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instrText xml:space="preserve"> HYPERLINK \l "_Toc15396629" </w:instrTex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separate"/>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t>政府性基金预算财政拨款收入支出决算表</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ab/>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end"/>
      </w:r>
      <w:r>
        <w:rPr>
          <w:rFonts w:hint="eastAsia" w:eastAsia="仿宋_GB2312" w:cs="仿宋_GB2312"/>
          <w:smallCaps w:val="0"/>
          <w:color w:val="000000" w:themeColor="text1"/>
          <w:sz w:val="32"/>
          <w:szCs w:val="32"/>
          <w:u w:val="none"/>
          <w:lang w:val="en-US" w:eastAsia="zh-CN"/>
          <w14:textFill>
            <w14:solidFill>
              <w14:schemeClr w14:val="tx1"/>
            </w14:solidFill>
          </w14:textFill>
        </w:rPr>
        <w:t>18</w:t>
      </w:r>
    </w:p>
    <w:p>
      <w:pPr>
        <w:pStyle w:val="11"/>
        <w:pageBreakBefore w:val="0"/>
        <w:kinsoku/>
        <w:wordWrap/>
        <w:overflowPunct/>
        <w:topLinePunct w:val="0"/>
        <w:bidi w:val="0"/>
        <w:spacing w:line="560" w:lineRule="exact"/>
        <w:ind w:left="31680"/>
        <w:rPr>
          <w:rFonts w:hint="default" w:ascii="Times New Roman" w:hAnsi="Times New Roman" w:eastAsia="仿宋_GB2312" w:cs="仿宋_GB2312"/>
          <w:smallCaps w:val="0"/>
          <w:color w:val="000000" w:themeColor="text1"/>
          <w:sz w:val="32"/>
          <w:szCs w:val="32"/>
          <w:u w:val="none"/>
          <w14:textFill>
            <w14:solidFill>
              <w14:schemeClr w14:val="tx1"/>
            </w14:solidFill>
          </w14:textFill>
        </w:rPr>
      </w:pP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十二、</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begin"/>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instrText xml:space="preserve"> HYPERLINK \l "_Toc15396630" </w:instrTex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separate"/>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t>政府性基金预算财政拨款“三公”经费支出决算表</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ab/>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end"/>
      </w:r>
      <w:r>
        <w:rPr>
          <w:rFonts w:hint="eastAsia" w:eastAsia="仿宋_GB2312" w:cs="仿宋_GB2312"/>
          <w:smallCaps w:val="0"/>
          <w:color w:val="000000" w:themeColor="text1"/>
          <w:sz w:val="32"/>
          <w:szCs w:val="32"/>
          <w:u w:val="none"/>
          <w:lang w:val="en-US" w:eastAsia="zh-CN"/>
          <w14:textFill>
            <w14:solidFill>
              <w14:schemeClr w14:val="tx1"/>
            </w14:solidFill>
          </w14:textFill>
        </w:rPr>
        <w:t>18</w:t>
      </w:r>
    </w:p>
    <w:p>
      <w:pPr>
        <w:pStyle w:val="11"/>
        <w:pageBreakBefore w:val="0"/>
        <w:kinsoku/>
        <w:wordWrap/>
        <w:overflowPunct/>
        <w:topLinePunct w:val="0"/>
        <w:bidi w:val="0"/>
        <w:spacing w:line="560" w:lineRule="exact"/>
        <w:ind w:left="31680"/>
        <w:rPr>
          <w:rStyle w:val="17"/>
          <w:rFonts w:hint="default" w:ascii="Times New Roman" w:hAnsi="Times New Roman" w:eastAsia="仿宋_GB2312" w:cs="仿宋_GB2312"/>
          <w:smallCaps w:val="0"/>
          <w:color w:val="000000" w:themeColor="text1"/>
          <w:sz w:val="32"/>
          <w:szCs w:val="32"/>
          <w:u w:val="none"/>
          <w14:textFill>
            <w14:solidFill>
              <w14:schemeClr w14:val="tx1"/>
            </w14:solidFill>
          </w14:textFill>
        </w:rPr>
      </w:pP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t>十三、</w:t>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begin"/>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instrText xml:space="preserve"> HYPERLINK \l "_Toc15396631" </w:instrText>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separate"/>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t>国有资本经营预算支出决算表</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ab/>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end"/>
      </w:r>
      <w:r>
        <w:rPr>
          <w:rStyle w:val="17"/>
          <w:rFonts w:hint="eastAsia" w:eastAsia="仿宋_GB2312" w:cs="仿宋_GB2312"/>
          <w:smallCaps w:val="0"/>
          <w:color w:val="000000" w:themeColor="text1"/>
          <w:sz w:val="32"/>
          <w:szCs w:val="32"/>
          <w:u w:val="none"/>
          <w:lang w:val="en-US" w:eastAsia="zh-CN"/>
          <w14:textFill>
            <w14:solidFill>
              <w14:schemeClr w14:val="tx1"/>
            </w14:solidFill>
          </w14:textFill>
        </w:rPr>
        <w:t>18</w:t>
      </w:r>
    </w:p>
    <w:p>
      <w:pPr>
        <w:pStyle w:val="11"/>
        <w:pageBreakBefore w:val="0"/>
        <w:kinsoku/>
        <w:wordWrap/>
        <w:overflowPunct/>
        <w:topLinePunct w:val="0"/>
        <w:bidi w:val="0"/>
        <w:spacing w:line="560" w:lineRule="exact"/>
        <w:ind w:left="31680"/>
        <w:rPr>
          <w:rStyle w:val="17"/>
          <w:rFonts w:hint="default" w:ascii="Times New Roman" w:hAnsi="Times New Roman" w:eastAsia="仿宋_GB2312" w:cs="仿宋_GB2312"/>
          <w:smallCaps w:val="0"/>
          <w:color w:val="000000" w:themeColor="text1"/>
          <w:sz w:val="32"/>
          <w:szCs w:val="32"/>
          <w:u w:val="none"/>
          <w14:textFill>
            <w14:solidFill>
              <w14:schemeClr w14:val="tx1"/>
            </w14:solidFill>
          </w14:textFill>
        </w:rPr>
      </w:pP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t>十</w:t>
      </w:r>
      <w:r>
        <w:rPr>
          <w:rStyle w:val="17"/>
          <w:rFonts w:hint="default" w:ascii="Times New Roman" w:hAnsi="Times New Roman" w:eastAsia="仿宋_GB2312" w:cs="仿宋_GB2312"/>
          <w:smallCaps w:val="0"/>
          <w:color w:val="000000" w:themeColor="text1"/>
          <w:sz w:val="32"/>
          <w:szCs w:val="32"/>
          <w:u w:val="none"/>
          <w14:textFill>
            <w14:solidFill>
              <w14:schemeClr w14:val="tx1"/>
            </w14:solidFill>
          </w14:textFill>
        </w:rPr>
        <w:t>四</w:t>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t>、</w:t>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begin"/>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instrText xml:space="preserve"> HYPERLINK \l "_Toc15396631" </w:instrText>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separate"/>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t>国有资本经营</w:t>
      </w:r>
      <w:r>
        <w:rPr>
          <w:rStyle w:val="17"/>
          <w:rFonts w:hint="default" w:ascii="Times New Roman" w:hAnsi="Times New Roman" w:eastAsia="仿宋_GB2312" w:cs="仿宋_GB2312"/>
          <w:smallCaps w:val="0"/>
          <w:color w:val="000000" w:themeColor="text1"/>
          <w:sz w:val="32"/>
          <w:szCs w:val="32"/>
          <w:u w:val="none"/>
          <w14:textFill>
            <w14:solidFill>
              <w14:schemeClr w14:val="tx1"/>
            </w14:solidFill>
          </w14:textFill>
        </w:rPr>
        <w:t>财政拨款</w:t>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t>支出决算表</w:t>
      </w:r>
      <w:r>
        <w:rPr>
          <w:rFonts w:hint="eastAsia" w:ascii="Times New Roman" w:hAnsi="Times New Roman" w:eastAsia="仿宋_GB2312" w:cs="仿宋_GB2312"/>
          <w:smallCaps w:val="0"/>
          <w:color w:val="000000" w:themeColor="text1"/>
          <w:sz w:val="32"/>
          <w:szCs w:val="32"/>
          <w:u w:val="none"/>
          <w14:textFill>
            <w14:solidFill>
              <w14:schemeClr w14:val="tx1"/>
            </w14:solidFill>
          </w14:textFill>
        </w:rPr>
        <w:tab/>
      </w:r>
      <w:r>
        <w:rPr>
          <w:rStyle w:val="17"/>
          <w:rFonts w:hint="eastAsia" w:ascii="Times New Roman" w:hAnsi="Times New Roman" w:eastAsia="仿宋_GB2312" w:cs="仿宋_GB2312"/>
          <w:smallCaps w:val="0"/>
          <w:color w:val="000000" w:themeColor="text1"/>
          <w:sz w:val="32"/>
          <w:szCs w:val="32"/>
          <w:u w:val="none"/>
          <w14:textFill>
            <w14:solidFill>
              <w14:schemeClr w14:val="tx1"/>
            </w14:solidFill>
          </w14:textFill>
        </w:rPr>
        <w:fldChar w:fldCharType="end"/>
      </w:r>
      <w:r>
        <w:rPr>
          <w:rStyle w:val="17"/>
          <w:rFonts w:hint="eastAsia" w:eastAsia="仿宋_GB2312" w:cs="仿宋_GB2312"/>
          <w:smallCaps w:val="0"/>
          <w:color w:val="000000" w:themeColor="text1"/>
          <w:sz w:val="32"/>
          <w:szCs w:val="32"/>
          <w:u w:val="none"/>
          <w:lang w:val="en-US" w:eastAsia="zh-CN"/>
          <w14:textFill>
            <w14:solidFill>
              <w14:schemeClr w14:val="tx1"/>
            </w14:solidFill>
          </w14:textFill>
        </w:rPr>
        <w:t>18</w:t>
      </w:r>
    </w:p>
    <w:p>
      <w:pPr>
        <w:widowControl/>
        <w:spacing w:line="440" w:lineRule="exact"/>
        <w:jc w:val="left"/>
        <w:rPr>
          <w:rFonts w:ascii="仿宋" w:hAnsi="仿宋" w:eastAsia="仿宋"/>
          <w:bCs/>
          <w:color w:val="auto"/>
          <w:kern w:val="44"/>
          <w:sz w:val="24"/>
          <w:highlight w:val="none"/>
        </w:rPr>
      </w:pPr>
    </w:p>
    <w:p>
      <w:pPr>
        <w:pStyle w:val="3"/>
        <w:pageBreakBefore w:val="0"/>
        <w:kinsoku/>
        <w:wordWrap/>
        <w:overflowPunct/>
        <w:topLinePunct w:val="0"/>
        <w:autoSpaceDE/>
        <w:autoSpaceDN/>
        <w:bidi w:val="0"/>
        <w:spacing w:after="0" w:line="560" w:lineRule="exact"/>
        <w:ind w:left="0" w:leftChars="0" w:right="0" w:rightChars="0"/>
        <w:jc w:val="center"/>
        <w:textAlignment w:val="auto"/>
        <w:rPr>
          <w:rFonts w:hint="eastAsia" w:ascii="黑体" w:hAnsi="黑体" w:eastAsia="黑体"/>
          <w:b w:val="0"/>
          <w:color w:val="auto"/>
          <w:highlight w:val="none"/>
        </w:rPr>
      </w:pPr>
    </w:p>
    <w:p>
      <w:pPr>
        <w:rPr>
          <w:rFonts w:hint="eastAsia"/>
        </w:rPr>
      </w:pPr>
    </w:p>
    <w:p>
      <w:pPr>
        <w:pStyle w:val="3"/>
        <w:pageBreakBefore w:val="0"/>
        <w:kinsoku/>
        <w:wordWrap/>
        <w:overflowPunct/>
        <w:topLinePunct w:val="0"/>
        <w:autoSpaceDE/>
        <w:autoSpaceDN/>
        <w:bidi w:val="0"/>
        <w:spacing w:after="0" w:line="560" w:lineRule="exact"/>
        <w:ind w:left="0" w:leftChars="0" w:right="0" w:rightChars="0"/>
        <w:jc w:val="center"/>
        <w:textAlignment w:val="auto"/>
        <w:rPr>
          <w:rStyle w:val="26"/>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6"/>
          <w:rFonts w:hint="eastAsia" w:ascii="黑体" w:hAnsi="黑体" w:eastAsia="黑体"/>
          <w:b w:val="0"/>
          <w:bCs w:val="0"/>
          <w:color w:val="auto"/>
          <w:highlight w:val="none"/>
        </w:rPr>
        <w:t>概况</w:t>
      </w:r>
      <w:bookmarkEnd w:id="12"/>
      <w:bookmarkEnd w:id="13"/>
    </w:p>
    <w:p>
      <w:pPr>
        <w:pageBreakBefore w:val="0"/>
        <w:widowControl/>
        <w:kinsoku/>
        <w:wordWrap/>
        <w:overflowPunct/>
        <w:topLinePunct w:val="0"/>
        <w:autoSpaceDE/>
        <w:autoSpaceDN/>
        <w:bidi w:val="0"/>
        <w:spacing w:line="560" w:lineRule="exact"/>
        <w:ind w:left="0" w:leftChars="0" w:right="0" w:rightChars="0"/>
        <w:jc w:val="left"/>
        <w:textAlignment w:val="auto"/>
        <w:rPr>
          <w:rFonts w:ascii="黑体" w:eastAsia="黑体"/>
          <w:color w:val="auto"/>
          <w:sz w:val="32"/>
          <w:szCs w:val="32"/>
          <w:highlight w:val="none"/>
        </w:rPr>
      </w:pPr>
    </w:p>
    <w:p>
      <w:pPr>
        <w:pStyle w:val="4"/>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1"/>
        <w:rPr>
          <w:rStyle w:val="27"/>
          <w:rFonts w:hint="default" w:ascii="Times New Roman" w:hAnsi="Times New Roman" w:eastAsia="仿宋"/>
          <w:b w:val="0"/>
          <w:bCs w:val="0"/>
          <w:smallCaps w:val="0"/>
        </w:rPr>
      </w:pPr>
      <w:bookmarkStart w:id="14" w:name="_Toc15377197"/>
      <w:bookmarkStart w:id="15" w:name="_Toc15396600"/>
      <w:r>
        <w:rPr>
          <w:rFonts w:hint="eastAsia" w:ascii="Times New Roman" w:hAnsi="Times New Roman" w:eastAsia="黑体"/>
          <w:b w:val="0"/>
          <w:smallCaps w:val="0"/>
          <w:color w:val="000000"/>
        </w:rPr>
        <w:t>一、</w:t>
      </w:r>
      <w:r>
        <w:rPr>
          <w:rStyle w:val="27"/>
          <w:rFonts w:hint="eastAsia" w:ascii="Times New Roman" w:hAnsi="Times New Roman" w:eastAsia="黑体"/>
          <w:b w:val="0"/>
          <w:bCs w:val="0"/>
          <w:smallCaps w:val="0"/>
        </w:rPr>
        <w:t>职能</w:t>
      </w:r>
      <w:r>
        <w:rPr>
          <w:rStyle w:val="27"/>
          <w:rFonts w:hint="default" w:ascii="Times New Roman" w:hAnsi="Times New Roman" w:eastAsia="黑体"/>
          <w:b w:val="0"/>
          <w:bCs w:val="0"/>
          <w:smallCaps w:val="0"/>
        </w:rPr>
        <w:t>简介</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1"/>
        <w:rPr>
          <w:rFonts w:hint="default" w:ascii="Times New Roman" w:hAnsi="Times New Roman" w:eastAsia="仿宋" w:cs="Times New Roman"/>
          <w:b w:val="0"/>
          <w:bCs/>
          <w:smallCaps w:val="0"/>
          <w:color w:val="000000"/>
          <w:kern w:val="0"/>
          <w:sz w:val="32"/>
          <w:szCs w:val="32"/>
          <w:lang w:val="en-US" w:eastAsia="zh-CN" w:bidi="ar-SA"/>
        </w:rPr>
      </w:pPr>
      <w:r>
        <w:rPr>
          <w:rFonts w:hint="default" w:ascii="Times New Roman" w:hAnsi="Times New Roman" w:eastAsia="仿宋" w:cs="Times New Roman"/>
          <w:b w:val="0"/>
          <w:bCs/>
          <w:smallCaps w:val="0"/>
          <w:color w:val="000000"/>
          <w:kern w:val="0"/>
          <w:sz w:val="32"/>
          <w:szCs w:val="32"/>
          <w:lang w:val="en-US" w:eastAsia="zh-CN" w:bidi="ar-SA"/>
        </w:rPr>
        <w:t>主要承担因公出国（境）电子护照（通行证）制作，管理等技术性、辅助性和事务性工作</w:t>
      </w:r>
      <w:r>
        <w:rPr>
          <w:rFonts w:hint="eastAsia" w:ascii="Times New Roman" w:hAnsi="Times New Roman" w:eastAsia="仿宋" w:cs="Times New Roman"/>
          <w:b w:val="0"/>
          <w:bCs/>
          <w:smallCaps w:val="0"/>
          <w:color w:val="000000"/>
          <w:kern w:val="0"/>
          <w:sz w:val="32"/>
          <w:szCs w:val="32"/>
          <w:lang w:val="en-US" w:eastAsia="zh-CN" w:bidi="ar-SA"/>
        </w:rPr>
        <w:t>。</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1"/>
        <w:rPr>
          <w:rFonts w:hint="eastAsia" w:ascii="黑体" w:hAnsi="黑体" w:eastAsia="黑体"/>
          <w:b w:val="0"/>
          <w:color w:val="auto"/>
          <w:highlight w:val="none"/>
          <w:lang w:eastAsia="zh-CN"/>
        </w:rPr>
      </w:pPr>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4"/>
      <w:bookmarkEnd w:id="15"/>
      <w:r>
        <w:rPr>
          <w:rFonts w:hint="eastAsia" w:ascii="黑体" w:hAnsi="黑体" w:eastAsia="黑体"/>
          <w:b w:val="0"/>
          <w:color w:val="auto"/>
          <w:highlight w:val="none"/>
          <w:lang w:eastAsia="zh-CN"/>
        </w:rPr>
        <w:t>完成情况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楷体简体" w:hAnsi="方正楷体简体" w:eastAsia="方正楷体简体" w:cs="方正楷体简体"/>
          <w:b w:val="0"/>
          <w:bCs w:val="0"/>
          <w:sz w:val="32"/>
          <w:szCs w:val="32"/>
        </w:rPr>
      </w:pPr>
      <w:r>
        <w:rPr>
          <w:rFonts w:hint="eastAsia" w:ascii="方正楷体简体" w:hAnsi="方正楷体简体" w:eastAsia="方正楷体简体" w:cs="方正楷体简体"/>
          <w:b w:val="0"/>
          <w:bCs w:val="0"/>
          <w:sz w:val="32"/>
          <w:szCs w:val="32"/>
        </w:rPr>
        <w:t>（一）高质量完成证照制作等相关工作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202</w:t>
      </w: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年，</w:t>
      </w:r>
      <w:r>
        <w:rPr>
          <w:rFonts w:hint="default" w:ascii="Times New Roman" w:hAnsi="Times New Roman" w:eastAsia="方正仿宋_GBK" w:cs="Times New Roman"/>
          <w:sz w:val="32"/>
          <w:szCs w:val="32"/>
          <w:lang w:val="en-US" w:eastAsia="zh-CN"/>
        </w:rPr>
        <w:t>以证照服务为落脚点，优化服务手段夯实管理基础</w:t>
      </w:r>
      <w:r>
        <w:rPr>
          <w:rFonts w:hint="default" w:ascii="Times New Roman" w:hAnsi="Times New Roman" w:eastAsia="方正仿宋_GBK" w:cs="Times New Roman"/>
          <w:sz w:val="32"/>
          <w:szCs w:val="32"/>
          <w:lang w:val="en" w:eastAsia="zh-CN"/>
        </w:rPr>
        <w:t>,</w:t>
      </w:r>
      <w:r>
        <w:rPr>
          <w:rFonts w:hint="default" w:ascii="Times New Roman" w:hAnsi="Times New Roman" w:eastAsia="方正仿宋_GBK" w:cs="Times New Roman"/>
          <w:sz w:val="32"/>
          <w:szCs w:val="32"/>
          <w:lang w:val="en-US" w:eastAsia="zh-CN"/>
        </w:rPr>
        <w:t>提升服务效能。</w:t>
      </w:r>
      <w:r>
        <w:rPr>
          <w:rFonts w:hint="default" w:ascii="Times New Roman" w:hAnsi="Times New Roman" w:eastAsia="方正仿宋简体" w:cs="Times New Roman"/>
          <w:sz w:val="32"/>
          <w:szCs w:val="32"/>
        </w:rPr>
        <w:t>全年新制作因公出国护照1</w:t>
      </w:r>
      <w:r>
        <w:rPr>
          <w:rFonts w:hint="eastAsia" w:ascii="Times New Roman" w:hAnsi="Times New Roman" w:eastAsia="方正仿宋简体" w:cs="Times New Roman"/>
          <w:sz w:val="32"/>
          <w:szCs w:val="32"/>
          <w:lang w:val="en-US" w:eastAsia="zh-CN"/>
        </w:rPr>
        <w:t>336</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本，港澳通行证</w:t>
      </w:r>
      <w:r>
        <w:rPr>
          <w:rFonts w:hint="eastAsia" w:ascii="Times New Roman" w:hAnsi="Times New Roman" w:eastAsia="方正仿宋简体" w:cs="Times New Roman"/>
          <w:sz w:val="32"/>
          <w:szCs w:val="32"/>
          <w:lang w:val="en-US" w:eastAsia="zh-CN"/>
        </w:rPr>
        <w:t>40</w:t>
      </w:r>
      <w:r>
        <w:rPr>
          <w:rFonts w:hint="default" w:ascii="Times New Roman" w:hAnsi="Times New Roman" w:eastAsia="方正仿宋简体" w:cs="Times New Roman"/>
          <w:sz w:val="32"/>
          <w:szCs w:val="32"/>
        </w:rPr>
        <w:t>本，打印签注</w:t>
      </w:r>
      <w:r>
        <w:rPr>
          <w:rFonts w:hint="eastAsia" w:ascii="Times New Roman" w:hAnsi="Times New Roman" w:eastAsia="方正仿宋简体" w:cs="Times New Roman"/>
          <w:sz w:val="32"/>
          <w:szCs w:val="32"/>
          <w:lang w:val="en-US" w:eastAsia="zh-CN"/>
        </w:rPr>
        <w:t>41</w:t>
      </w:r>
      <w:r>
        <w:rPr>
          <w:rFonts w:hint="default" w:ascii="Times New Roman" w:hAnsi="Times New Roman" w:eastAsia="方正仿宋简体" w:cs="Times New Roman"/>
          <w:sz w:val="32"/>
          <w:szCs w:val="32"/>
        </w:rPr>
        <w:t>本</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保障了全省</w:t>
      </w:r>
      <w:r>
        <w:rPr>
          <w:rFonts w:hint="default" w:ascii="Times New Roman" w:hAnsi="Times New Roman" w:eastAsia="方正仿宋简体" w:cs="Times New Roman"/>
          <w:sz w:val="32"/>
          <w:szCs w:val="32"/>
          <w:lang w:eastAsia="zh-CN"/>
        </w:rPr>
        <w:t>疫情期间</w:t>
      </w:r>
      <w:r>
        <w:rPr>
          <w:rFonts w:hint="default" w:ascii="Times New Roman" w:hAnsi="Times New Roman" w:eastAsia="方正仿宋简体" w:cs="Times New Roman"/>
          <w:sz w:val="32"/>
          <w:szCs w:val="32"/>
        </w:rPr>
        <w:t>护照</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通行证</w:t>
      </w:r>
      <w:r>
        <w:rPr>
          <w:rFonts w:hint="default" w:ascii="Times New Roman" w:hAnsi="Times New Roman" w:eastAsia="方正仿宋简体" w:cs="Times New Roman"/>
          <w:sz w:val="32"/>
          <w:szCs w:val="32"/>
          <w:lang w:eastAsia="zh-CN"/>
        </w:rPr>
        <w:t>制作</w:t>
      </w:r>
      <w:r>
        <w:rPr>
          <w:rFonts w:hint="default" w:ascii="Times New Roman" w:hAnsi="Times New Roman" w:eastAsia="方正仿宋简体" w:cs="Times New Roman"/>
          <w:sz w:val="32"/>
          <w:szCs w:val="32"/>
        </w:rPr>
        <w:t>工作</w:t>
      </w:r>
      <w:r>
        <w:rPr>
          <w:rFonts w:hint="default" w:ascii="Times New Roman" w:hAnsi="Times New Roman" w:eastAsia="方正仿宋简体" w:cs="Times New Roman"/>
          <w:sz w:val="32"/>
          <w:szCs w:val="32"/>
          <w:lang w:eastAsia="zh-CN"/>
        </w:rPr>
        <w:t>正常</w:t>
      </w:r>
      <w:r>
        <w:rPr>
          <w:rFonts w:hint="default" w:ascii="Times New Roman" w:hAnsi="Times New Roman" w:eastAsia="方正仿宋简体" w:cs="Times New Roman"/>
          <w:sz w:val="32"/>
          <w:szCs w:val="32"/>
        </w:rPr>
        <w:t>开展</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eastAsia="zh-CN"/>
        </w:rPr>
        <w:t>圆满</w:t>
      </w:r>
      <w:r>
        <w:rPr>
          <w:rFonts w:hint="default" w:ascii="Times New Roman" w:hAnsi="Times New Roman" w:eastAsia="方正仿宋简体" w:cs="Times New Roman"/>
          <w:sz w:val="32"/>
          <w:szCs w:val="32"/>
        </w:rPr>
        <w:t>完成</w:t>
      </w:r>
      <w:r>
        <w:rPr>
          <w:rFonts w:hint="default" w:ascii="Times New Roman" w:hAnsi="Times New Roman" w:eastAsia="方正仿宋简体" w:cs="Times New Roman"/>
          <w:sz w:val="32"/>
          <w:szCs w:val="32"/>
          <w:lang w:eastAsia="zh-CN"/>
        </w:rPr>
        <w:t>了今</w:t>
      </w:r>
      <w:r>
        <w:rPr>
          <w:rFonts w:hint="default" w:ascii="Times New Roman" w:hAnsi="Times New Roman" w:eastAsia="方正仿宋简体" w:cs="Times New Roman"/>
          <w:sz w:val="32"/>
          <w:szCs w:val="32"/>
        </w:rPr>
        <w:t>年</w:t>
      </w:r>
      <w:r>
        <w:rPr>
          <w:rFonts w:hint="default" w:ascii="Times New Roman" w:hAnsi="Times New Roman" w:eastAsia="方正仿宋简体" w:cs="Times New Roman"/>
          <w:sz w:val="32"/>
          <w:szCs w:val="32"/>
          <w:lang w:eastAsia="zh-CN"/>
        </w:rPr>
        <w:t>的</w:t>
      </w:r>
      <w:r>
        <w:rPr>
          <w:rFonts w:hint="default" w:ascii="Times New Roman" w:hAnsi="Times New Roman" w:eastAsia="方正仿宋简体" w:cs="Times New Roman"/>
          <w:sz w:val="32"/>
          <w:szCs w:val="32"/>
        </w:rPr>
        <w:t>目标任务。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借助</w:t>
      </w:r>
      <w:r>
        <w:rPr>
          <w:rFonts w:hint="default" w:ascii="Times New Roman" w:hAnsi="Times New Roman" w:eastAsia="方正仿宋_GBK" w:cs="Times New Roman"/>
          <w:sz w:val="32"/>
          <w:szCs w:val="32"/>
          <w:lang w:val="en-US" w:eastAsia="zh-CN"/>
        </w:rPr>
        <w:t>因公出国（境）系统平台建设，</w:t>
      </w:r>
      <w:r>
        <w:rPr>
          <w:rFonts w:hint="default" w:ascii="Times New Roman" w:hAnsi="Times New Roman" w:eastAsia="方正仿宋_GBK" w:cs="Times New Roman"/>
          <w:sz w:val="32"/>
          <w:szCs w:val="32"/>
          <w:lang w:val="en" w:eastAsia="zh-CN"/>
        </w:rPr>
        <w:t>依靠技术力量转变工作</w:t>
      </w:r>
      <w:r>
        <w:rPr>
          <w:rFonts w:hint="default" w:ascii="Times New Roman" w:hAnsi="Times New Roman" w:eastAsia="方正仿宋_GBK" w:cs="Times New Roman"/>
          <w:sz w:val="32"/>
          <w:szCs w:val="32"/>
          <w:lang w:val="en-US" w:eastAsia="zh-CN"/>
        </w:rPr>
        <w:t>方式</w:t>
      </w:r>
      <w:r>
        <w:rPr>
          <w:rFonts w:hint="default" w:ascii="Times New Roman" w:hAnsi="Times New Roman" w:eastAsia="方正仿宋_GBK" w:cs="Times New Roman"/>
          <w:sz w:val="32"/>
          <w:szCs w:val="32"/>
          <w:lang w:val="en" w:eastAsia="zh-CN"/>
        </w:rPr>
        <w:t>，</w:t>
      </w:r>
      <w:r>
        <w:rPr>
          <w:rFonts w:hint="eastAsia" w:ascii="Times New Roman" w:hAnsi="Times New Roman" w:eastAsia="方正仿宋_GBK" w:cs="Times New Roman"/>
          <w:sz w:val="32"/>
          <w:szCs w:val="32"/>
          <w:lang w:val="en-US" w:eastAsia="zh-CN"/>
        </w:rPr>
        <w:t>充分</w:t>
      </w:r>
      <w:r>
        <w:rPr>
          <w:rFonts w:hint="default" w:ascii="Times New Roman" w:hAnsi="Times New Roman" w:eastAsia="方正仿宋_GBK" w:cs="Times New Roman"/>
          <w:sz w:val="32"/>
          <w:szCs w:val="32"/>
          <w:lang w:val="en" w:eastAsia="zh-CN"/>
        </w:rPr>
        <w:t>发挥系统效能</w:t>
      </w:r>
      <w:r>
        <w:rPr>
          <w:rFonts w:hint="eastAsia" w:ascii="Times New Roman" w:hAnsi="Times New Roman" w:eastAsia="方正仿宋_GBK" w:cs="Times New Roman"/>
          <w:sz w:val="32"/>
          <w:szCs w:val="32"/>
          <w:lang w:val="en" w:eastAsia="zh-CN"/>
        </w:rPr>
        <w:t>，高效服务办证单位</w:t>
      </w:r>
      <w:r>
        <w:rPr>
          <w:rFonts w:hint="default" w:ascii="Times New Roman" w:hAnsi="Times New Roman" w:eastAsia="方正仿宋_GBK" w:cs="Times New Roman"/>
          <w:sz w:val="32"/>
          <w:szCs w:val="32"/>
          <w:lang w:val="en-US" w:eastAsia="zh-CN"/>
        </w:rPr>
        <w:t>。建设完成了电脑端和移动端可同步进行的审核流程，</w:t>
      </w:r>
      <w:r>
        <w:rPr>
          <w:rFonts w:hint="eastAsia" w:ascii="Times New Roman" w:hAnsi="Times New Roman" w:eastAsia="方正仿宋_GBK" w:cs="Times New Roman"/>
          <w:sz w:val="32"/>
          <w:szCs w:val="32"/>
          <w:lang w:val="en-US" w:eastAsia="zh-CN"/>
        </w:rPr>
        <w:t>标志着证照系统框架建设完成，</w:t>
      </w:r>
      <w:r>
        <w:rPr>
          <w:rFonts w:hint="default" w:ascii="Times New Roman" w:hAnsi="Times New Roman" w:eastAsia="方正仿宋_GBK" w:cs="Times New Roman"/>
          <w:sz w:val="32"/>
          <w:szCs w:val="32"/>
          <w:lang w:val="en-US" w:eastAsia="zh-CN"/>
        </w:rPr>
        <w:t>形成责任清晰、业务有序、同步监管、相互监督、成果共享的工作机制。</w:t>
      </w:r>
    </w:p>
    <w:p>
      <w:pPr>
        <w:keepNext w:val="0"/>
        <w:keepLines w:val="0"/>
        <w:pageBreakBefore w:val="0"/>
        <w:widowControl w:val="0"/>
        <w:kinsoku/>
        <w:wordWrap/>
        <w:overflowPunct w:val="0"/>
        <w:topLinePunct w:val="0"/>
        <w:autoSpaceDE/>
        <w:autoSpaceDN/>
        <w:bidi w:val="0"/>
        <w:adjustRightInd/>
        <w:snapToGrid/>
        <w:spacing w:line="580" w:lineRule="exact"/>
        <w:ind w:right="0" w:rightChars="0" w:firstLine="640" w:firstLineChars="200"/>
        <w:jc w:val="both"/>
        <w:textAlignment w:val="auto"/>
        <w:rPr>
          <w:rFonts w:hint="default" w:ascii="Times New Roman" w:hAnsi="Times New Roman" w:eastAsia="方正楷体简体" w:cs="Times New Roman"/>
          <w:sz w:val="32"/>
          <w:szCs w:val="32"/>
        </w:rPr>
      </w:pPr>
      <w:r>
        <w:rPr>
          <w:rFonts w:hint="default" w:ascii="Times New Roman" w:hAnsi="Times New Roman" w:eastAsia="方正楷体简体" w:cs="Times New Roman"/>
          <w:b w:val="0"/>
          <w:bCs w:val="0"/>
          <w:sz w:val="32"/>
          <w:szCs w:val="32"/>
        </w:rPr>
        <w:t>（</w:t>
      </w:r>
      <w:r>
        <w:rPr>
          <w:rFonts w:hint="eastAsia" w:ascii="Times New Roman" w:hAnsi="Times New Roman" w:eastAsia="方正楷体简体" w:cs="Times New Roman"/>
          <w:b w:val="0"/>
          <w:bCs w:val="0"/>
          <w:sz w:val="32"/>
          <w:szCs w:val="32"/>
          <w:lang w:val="en-US" w:eastAsia="zh-CN"/>
        </w:rPr>
        <w:t>二</w:t>
      </w:r>
      <w:r>
        <w:rPr>
          <w:rFonts w:hint="default" w:ascii="Times New Roman" w:hAnsi="Times New Roman" w:eastAsia="方正楷体简体" w:cs="Times New Roman"/>
          <w:b w:val="0"/>
          <w:bCs w:val="0"/>
          <w:sz w:val="32"/>
          <w:szCs w:val="32"/>
        </w:rPr>
        <w:t>）</w:t>
      </w:r>
      <w:r>
        <w:rPr>
          <w:rFonts w:hint="default" w:ascii="Times New Roman" w:hAnsi="Times New Roman" w:eastAsia="方正楷体简体" w:cs="Times New Roman"/>
          <w:sz w:val="32"/>
          <w:szCs w:val="32"/>
        </w:rPr>
        <w:t>服务我省民间组织参与国际交流</w:t>
      </w:r>
      <w:r>
        <w:rPr>
          <w:rFonts w:hint="eastAsia" w:eastAsia="方正楷体简体" w:cs="Times New Roman"/>
          <w:sz w:val="32"/>
          <w:szCs w:val="32"/>
          <w:lang w:eastAsia="zh-CN"/>
        </w:rPr>
        <w:t>，</w:t>
      </w:r>
      <w:r>
        <w:rPr>
          <w:rFonts w:hint="default" w:ascii="Times New Roman" w:hAnsi="Times New Roman" w:eastAsia="方正楷体简体" w:cs="Times New Roman"/>
          <w:b w:val="0"/>
          <w:bCs w:val="0"/>
          <w:sz w:val="32"/>
          <w:szCs w:val="32"/>
        </w:rPr>
        <w:t>推动我省民间对外交往</w:t>
      </w:r>
    </w:p>
    <w:p>
      <w:pPr>
        <w:pStyle w:val="12"/>
        <w:keepNext w:val="0"/>
        <w:keepLines w:val="0"/>
        <w:widowControl/>
        <w:suppressLineNumbers w:val="0"/>
        <w:shd w:val="clear" w:color="auto" w:fill="FFFFFF"/>
        <w:wordWrap/>
        <w:spacing w:before="0" w:beforeAutospacing="0" w:after="0" w:afterAutospacing="0"/>
        <w:ind w:right="0" w:firstLine="640" w:firstLineChars="200"/>
        <w:jc w:val="left"/>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2021年，</w:t>
      </w:r>
      <w:r>
        <w:rPr>
          <w:rFonts w:hint="default" w:ascii="Times New Roman" w:hAnsi="Times New Roman" w:eastAsia="方正仿宋简体" w:cs="Times New Roman"/>
          <w:sz w:val="32"/>
          <w:szCs w:val="32"/>
          <w:lang w:eastAsia="zh-CN"/>
        </w:rPr>
        <w:t>响应中促会的号召，</w:t>
      </w:r>
      <w:r>
        <w:rPr>
          <w:rFonts w:hint="default" w:ascii="Times New Roman" w:hAnsi="Times New Roman" w:eastAsia="方正仿宋简体" w:cs="Times New Roman"/>
          <w:b w:val="0"/>
          <w:bCs w:val="0"/>
          <w:color w:val="auto"/>
          <w:sz w:val="32"/>
          <w:szCs w:val="32"/>
          <w:lang w:val="en-US" w:eastAsia="zh-CN"/>
        </w:rPr>
        <w:t>组织</w:t>
      </w:r>
      <w:r>
        <w:rPr>
          <w:rFonts w:hint="default" w:ascii="Times New Roman" w:hAnsi="Times New Roman" w:eastAsia="方正仿宋简体" w:cs="Times New Roman"/>
          <w:b w:val="0"/>
          <w:bCs w:val="0"/>
          <w:color w:val="auto"/>
          <w:sz w:val="32"/>
          <w:szCs w:val="32"/>
          <w:lang w:eastAsia="zh-CN"/>
        </w:rPr>
        <w:t>多家</w:t>
      </w:r>
      <w:r>
        <w:rPr>
          <w:rFonts w:hint="default" w:ascii="Times New Roman" w:hAnsi="Times New Roman" w:eastAsia="方正仿宋简体" w:cs="Times New Roman"/>
          <w:b w:val="0"/>
          <w:bCs w:val="0"/>
          <w:color w:val="auto"/>
          <w:sz w:val="32"/>
          <w:szCs w:val="32"/>
          <w:lang w:val="en-US" w:eastAsia="zh-CN"/>
        </w:rPr>
        <w:t>川促会会员</w:t>
      </w:r>
      <w:r>
        <w:rPr>
          <w:rFonts w:hint="default" w:ascii="Times New Roman" w:hAnsi="Times New Roman" w:eastAsia="方正仿宋简体" w:cs="Times New Roman"/>
          <w:b w:val="0"/>
          <w:bCs w:val="0"/>
          <w:color w:val="auto"/>
          <w:sz w:val="32"/>
          <w:szCs w:val="32"/>
          <w:lang w:eastAsia="zh-CN"/>
        </w:rPr>
        <w:t>单位</w:t>
      </w:r>
      <w:r>
        <w:rPr>
          <w:rFonts w:hint="default" w:ascii="Times New Roman" w:hAnsi="Times New Roman" w:eastAsia="方正仿宋简体" w:cs="Times New Roman"/>
          <w:b w:val="0"/>
          <w:bCs w:val="0"/>
          <w:color w:val="auto"/>
          <w:sz w:val="32"/>
          <w:szCs w:val="32"/>
          <w:lang w:val="en-US" w:eastAsia="zh-CN"/>
        </w:rPr>
        <w:t>赴武</w:t>
      </w:r>
      <w:r>
        <w:rPr>
          <w:rFonts w:hint="default" w:ascii="Times New Roman" w:hAnsi="Times New Roman" w:eastAsia="方正仿宋简体" w:cs="Times New Roman"/>
          <w:sz w:val="32"/>
          <w:szCs w:val="32"/>
          <w:lang w:val="en-US" w:eastAsia="zh-CN"/>
        </w:rPr>
        <w:t>汉参</w:t>
      </w:r>
      <w:r>
        <w:rPr>
          <w:rFonts w:hint="default" w:ascii="Times New Roman" w:hAnsi="Times New Roman" w:eastAsia="方正仿宋简体" w:cs="Times New Roman"/>
          <w:sz w:val="32"/>
          <w:szCs w:val="32"/>
          <w:lang w:eastAsia="zh-CN"/>
        </w:rPr>
        <w:t>加</w:t>
      </w:r>
      <w:r>
        <w:rPr>
          <w:rFonts w:hint="default" w:ascii="Times New Roman" w:hAnsi="Times New Roman" w:eastAsia="方正仿宋简体" w:cs="Times New Roman"/>
          <w:sz w:val="32"/>
          <w:szCs w:val="32"/>
          <w:highlight w:val="none"/>
          <w:lang w:val="en-US" w:eastAsia="zh-CN"/>
        </w:rPr>
        <w:t>社会组织参与全球治理能力建设培训班，</w:t>
      </w:r>
      <w:r>
        <w:rPr>
          <w:rFonts w:hint="default" w:ascii="Times New Roman" w:hAnsi="Times New Roman" w:eastAsia="方正仿宋简体" w:cs="Times New Roman"/>
          <w:sz w:val="32"/>
          <w:szCs w:val="32"/>
          <w:lang w:val="en-US" w:eastAsia="zh-CN"/>
        </w:rPr>
        <w:t>分享地方民促会建设经验，学习优秀民间组织工作做法；</w:t>
      </w:r>
      <w:r>
        <w:rPr>
          <w:rFonts w:hint="default" w:ascii="Times New Roman" w:hAnsi="Times New Roman" w:eastAsia="方正仿宋简体" w:cs="Times New Roman"/>
          <w:sz w:val="32"/>
          <w:szCs w:val="32"/>
          <w:lang w:eastAsia="zh-CN"/>
        </w:rPr>
        <w:t>邀请</w:t>
      </w:r>
      <w:r>
        <w:rPr>
          <w:rFonts w:hint="default" w:ascii="Times New Roman" w:hAnsi="Times New Roman" w:eastAsia="方正仿宋简体" w:cs="Times New Roman"/>
          <w:sz w:val="32"/>
          <w:szCs w:val="32"/>
          <w:lang w:val="en-US" w:eastAsia="zh-CN"/>
        </w:rPr>
        <w:t>多家民间组织</w:t>
      </w:r>
      <w:r>
        <w:rPr>
          <w:rFonts w:hint="default" w:ascii="Times New Roman" w:hAnsi="Times New Roman" w:eastAsia="方正仿宋简体" w:cs="Times New Roman"/>
          <w:sz w:val="32"/>
          <w:szCs w:val="32"/>
          <w:lang w:eastAsia="zh-CN"/>
        </w:rPr>
        <w:t>出席</w:t>
      </w:r>
      <w:r>
        <w:rPr>
          <w:rFonts w:hint="default" w:ascii="Times New Roman" w:hAnsi="Times New Roman" w:eastAsia="方正仿宋简体" w:cs="Times New Roman"/>
          <w:sz w:val="32"/>
          <w:szCs w:val="32"/>
          <w:lang w:val="en-US" w:eastAsia="zh-CN"/>
        </w:rPr>
        <w:t>中国—中东欧国家民间友好网络研讨会、2021年二十国集团民间社会会议及“我与联合国的故事”国际视频研讨会</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第六届中非民间论坛等国际交流活动</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推动</w:t>
      </w:r>
      <w:r>
        <w:rPr>
          <w:rFonts w:hint="default" w:ascii="Times New Roman" w:hAnsi="Times New Roman" w:eastAsia="方正仿宋简体" w:cs="Times New Roman"/>
          <w:sz w:val="32"/>
          <w:szCs w:val="32"/>
          <w:lang w:eastAsia="zh-CN"/>
        </w:rPr>
        <w:t>我省</w:t>
      </w:r>
      <w:r>
        <w:rPr>
          <w:rFonts w:hint="default" w:ascii="Times New Roman" w:hAnsi="Times New Roman" w:eastAsia="方正仿宋简体" w:cs="Times New Roman"/>
          <w:sz w:val="32"/>
          <w:szCs w:val="32"/>
          <w:lang w:val="en-US" w:eastAsia="zh-CN"/>
        </w:rPr>
        <w:t>社会组织广泛参与</w:t>
      </w:r>
      <w:r>
        <w:rPr>
          <w:rFonts w:hint="default" w:ascii="Times New Roman" w:hAnsi="Times New Roman" w:eastAsia="方正仿宋简体" w:cs="Times New Roman"/>
          <w:sz w:val="32"/>
          <w:szCs w:val="32"/>
          <w:lang w:eastAsia="zh-CN"/>
        </w:rPr>
        <w:t>国际</w:t>
      </w:r>
      <w:r>
        <w:rPr>
          <w:rFonts w:hint="default" w:ascii="Times New Roman" w:hAnsi="Times New Roman" w:eastAsia="方正仿宋简体" w:cs="Times New Roman"/>
          <w:sz w:val="32"/>
          <w:szCs w:val="32"/>
          <w:lang w:val="en-US" w:eastAsia="zh-CN"/>
        </w:rPr>
        <w:t>交流。</w:t>
      </w:r>
    </w:p>
    <w:p>
      <w:pPr>
        <w:widowControl/>
        <w:ind w:firstLine="640" w:firstLineChars="200"/>
        <w:jc w:val="left"/>
        <w:rPr>
          <w:rFonts w:hint="default" w:ascii="Times New Roman" w:hAnsi="Times New Roman" w:eastAsia="方正仿宋简体" w:cs="Times New Roman"/>
          <w:kern w:val="0"/>
          <w:sz w:val="32"/>
          <w:szCs w:val="32"/>
          <w:lang w:val="en-US" w:eastAsia="zh-CN" w:bidi="ar"/>
        </w:rPr>
      </w:pPr>
      <w:r>
        <w:rPr>
          <w:rFonts w:hint="default" w:ascii="Times New Roman" w:hAnsi="Times New Roman" w:eastAsia="方正仿宋简体" w:cs="Times New Roman"/>
          <w:kern w:val="0"/>
          <w:sz w:val="32"/>
          <w:szCs w:val="32"/>
          <w:lang w:val="en-US" w:eastAsia="zh-CN" w:bidi="ar"/>
        </w:rPr>
        <w:t>充分发挥川渝民间组织对外交往力量，强化两地民间组织“走出去”能力建设，2021年12月，民间</w:t>
      </w:r>
      <w:r>
        <w:rPr>
          <w:rFonts w:hint="default" w:ascii="Times New Roman" w:hAnsi="Times New Roman" w:eastAsia="方正仿宋简体" w:cs="Times New Roman"/>
          <w:kern w:val="0"/>
          <w:sz w:val="32"/>
          <w:szCs w:val="32"/>
          <w:lang w:eastAsia="zh-CN" w:bidi="ar"/>
        </w:rPr>
        <w:t>组织国际</w:t>
      </w:r>
      <w:r>
        <w:rPr>
          <w:rFonts w:hint="default" w:ascii="Times New Roman" w:hAnsi="Times New Roman" w:eastAsia="方正仿宋简体" w:cs="Times New Roman"/>
          <w:kern w:val="0"/>
          <w:sz w:val="32"/>
          <w:szCs w:val="32"/>
          <w:lang w:val="en-US" w:eastAsia="zh-CN" w:bidi="ar"/>
        </w:rPr>
        <w:t>交流</w:t>
      </w:r>
      <w:r>
        <w:rPr>
          <w:rFonts w:hint="default" w:ascii="Times New Roman" w:hAnsi="Times New Roman" w:eastAsia="方正仿宋简体" w:cs="Times New Roman"/>
          <w:kern w:val="0"/>
          <w:sz w:val="32"/>
          <w:szCs w:val="32"/>
          <w:lang w:eastAsia="zh-CN" w:bidi="ar"/>
        </w:rPr>
        <w:t>服务</w:t>
      </w:r>
      <w:r>
        <w:rPr>
          <w:rFonts w:hint="default" w:ascii="Times New Roman" w:hAnsi="Times New Roman" w:eastAsia="方正仿宋简体" w:cs="Times New Roman"/>
          <w:kern w:val="0"/>
          <w:sz w:val="32"/>
          <w:szCs w:val="32"/>
          <w:lang w:val="en-US" w:eastAsia="zh-CN" w:bidi="ar"/>
        </w:rPr>
        <w:t>中心</w:t>
      </w:r>
      <w:r>
        <w:rPr>
          <w:rFonts w:hint="default" w:ascii="Times New Roman" w:hAnsi="Times New Roman" w:eastAsia="方正仿宋简体" w:cs="Times New Roman"/>
          <w:kern w:val="0"/>
          <w:sz w:val="32"/>
          <w:szCs w:val="32"/>
          <w:lang w:eastAsia="zh-CN" w:bidi="ar"/>
        </w:rPr>
        <w:t>协助川促会</w:t>
      </w:r>
      <w:r>
        <w:rPr>
          <w:rFonts w:hint="default" w:ascii="Times New Roman" w:hAnsi="Times New Roman" w:eastAsia="方正仿宋简体" w:cs="Times New Roman"/>
          <w:kern w:val="0"/>
          <w:sz w:val="32"/>
          <w:szCs w:val="32"/>
          <w:lang w:val="en-US" w:eastAsia="zh-CN" w:bidi="ar"/>
        </w:rPr>
        <w:t>举办川渝民间组织交流论坛线上会议，邀请中促会和多家优秀地方民间组织参会，分享对外交往工作经验，探讨未来交流合作方向。</w:t>
      </w:r>
    </w:p>
    <w:p>
      <w:pPr>
        <w:pStyle w:val="2"/>
      </w:pPr>
    </w:p>
    <w:p>
      <w:pPr>
        <w:pStyle w:val="3"/>
        <w:ind w:right="440"/>
        <w:jc w:val="center"/>
        <w:rPr>
          <w:rStyle w:val="26"/>
          <w:rFonts w:ascii="黑体" w:hAnsi="黑体" w:eastAsia="黑体"/>
          <w:b w:val="0"/>
          <w:bCs/>
          <w:color w:val="auto"/>
          <w:highlight w:val="none"/>
        </w:rPr>
      </w:pPr>
      <w:bookmarkStart w:id="16" w:name="_Toc15396602"/>
      <w:bookmarkStart w:id="17"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6"/>
          <w:rFonts w:hint="eastAsia" w:ascii="黑体" w:hAnsi="黑体" w:eastAsia="黑体"/>
          <w:b w:val="0"/>
          <w:bCs/>
          <w:color w:val="auto"/>
          <w:highlight w:val="none"/>
          <w:lang w:eastAsia="zh-CN"/>
        </w:rPr>
        <w:t>单位</w:t>
      </w:r>
      <w:r>
        <w:rPr>
          <w:rStyle w:val="26"/>
          <w:rFonts w:hint="eastAsia" w:ascii="黑体" w:hAnsi="黑体" w:eastAsia="黑体"/>
          <w:b w:val="0"/>
          <w:bCs/>
          <w:color w:val="auto"/>
          <w:highlight w:val="none"/>
        </w:rPr>
        <w:t>决算情况说明</w:t>
      </w:r>
      <w:bookmarkEnd w:id="16"/>
      <w:bookmarkEnd w:id="17"/>
    </w:p>
    <w:p>
      <w:pPr>
        <w:rPr>
          <w:color w:val="auto"/>
          <w:highlight w:val="none"/>
        </w:rPr>
      </w:pPr>
    </w:p>
    <w:p>
      <w:pPr>
        <w:pStyle w:val="25"/>
        <w:numPr>
          <w:ilvl w:val="0"/>
          <w:numId w:val="1"/>
        </w:numPr>
        <w:spacing w:line="600" w:lineRule="exact"/>
        <w:ind w:firstLineChars="0"/>
        <w:outlineLvl w:val="1"/>
        <w:rPr>
          <w:rStyle w:val="27"/>
          <w:rFonts w:ascii="黑体" w:hAnsi="黑体" w:eastAsia="黑体"/>
          <w:b w:val="0"/>
          <w:color w:val="auto"/>
          <w:highlight w:val="none"/>
        </w:rPr>
      </w:pPr>
      <w:bookmarkStart w:id="18" w:name="_Toc15396603"/>
      <w:bookmarkStart w:id="19" w:name="_Toc15377205"/>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入支出决算总体情况说明</w:t>
      </w:r>
      <w:bookmarkEnd w:id="18"/>
      <w:bookmarkEnd w:id="19"/>
    </w:p>
    <w:p>
      <w:pPr>
        <w:spacing w:line="600" w:lineRule="exact"/>
        <w:ind w:firstLine="640" w:firstLineChars="200"/>
        <w:rPr>
          <w:rFonts w:hint="default" w:ascii="Times New Roman" w:hAnsi="Times New Roman" w:eastAsia="仿宋"/>
          <w:color w:val="auto"/>
          <w:sz w:val="32"/>
          <w:szCs w:val="32"/>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197.18</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65.39</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49.62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default" w:ascii="Times New Roman" w:hAnsi="Times New Roman" w:eastAsia="仿宋"/>
          <w:color w:val="auto"/>
          <w:sz w:val="32"/>
          <w:szCs w:val="32"/>
        </w:rPr>
        <w:t>2020年通过公招等方式新增6人，相应增加人员及运转类支出。</w:t>
      </w:r>
    </w:p>
    <w:p>
      <w:pPr>
        <w:pStyle w:val="2"/>
        <w:rPr>
          <w:rFonts w:hint="default"/>
        </w:rPr>
      </w:pPr>
      <w:r>
        <w:drawing>
          <wp:inline distT="0" distB="0" distL="114300" distR="114300">
            <wp:extent cx="5061585" cy="2409825"/>
            <wp:effectExtent l="0" t="0" r="571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061585" cy="2409825"/>
                    </a:xfrm>
                    <a:prstGeom prst="rect">
                      <a:avLst/>
                    </a:prstGeom>
                    <a:noFill/>
                    <a:ln w="9525">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spacing w:line="600" w:lineRule="exact"/>
        <w:ind w:firstLine="640" w:firstLineChars="200"/>
        <w:jc w:val="left"/>
        <w:rPr>
          <w:rFonts w:ascii="仿宋_GB2312" w:eastAsia="仿宋_GB2312"/>
          <w:color w:val="auto"/>
          <w:sz w:val="32"/>
          <w:szCs w:val="32"/>
          <w:highlight w:val="none"/>
        </w:rPr>
      </w:pPr>
    </w:p>
    <w:p>
      <w:pPr>
        <w:pStyle w:val="25"/>
        <w:numPr>
          <w:ilvl w:val="0"/>
          <w:numId w:val="1"/>
        </w:numPr>
        <w:spacing w:line="600" w:lineRule="exact"/>
        <w:ind w:firstLineChars="0"/>
        <w:outlineLvl w:val="1"/>
        <w:rPr>
          <w:rStyle w:val="27"/>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197.18</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197.18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2"/>
        <w:rPr>
          <w:b/>
          <w:bCs/>
        </w:rPr>
      </w:pPr>
      <w:r>
        <w:drawing>
          <wp:inline distT="0" distB="0" distL="114300" distR="114300">
            <wp:extent cx="4095115" cy="2704465"/>
            <wp:effectExtent l="0" t="0" r="635"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4095115" cy="2704465"/>
                    </a:xfrm>
                    <a:prstGeom prst="rect">
                      <a:avLst/>
                    </a:prstGeom>
                    <a:noFill/>
                    <a:ln w="9525">
                      <a:noFill/>
                    </a:ln>
                  </pic:spPr>
                </pic:pic>
              </a:graphicData>
            </a:graphic>
          </wp:inline>
        </w:drawing>
      </w:r>
    </w:p>
    <w:p>
      <w:pPr>
        <w:spacing w:line="600" w:lineRule="exact"/>
        <w:ind w:firstLine="640" w:firstLineChars="200"/>
        <w:outlineLvl w:val="1"/>
        <w:rPr>
          <w:rFonts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pPr>
        <w:spacing w:line="600" w:lineRule="exact"/>
        <w:ind w:firstLine="640" w:firstLineChars="200"/>
        <w:rPr>
          <w:rFonts w:ascii="仿宋_GB2312" w:eastAsia="仿宋_GB2312"/>
          <w:color w:val="auto"/>
          <w:sz w:val="32"/>
          <w:szCs w:val="32"/>
          <w:highlight w:val="none"/>
        </w:rPr>
      </w:pPr>
    </w:p>
    <w:p>
      <w:pPr>
        <w:pStyle w:val="25"/>
        <w:numPr>
          <w:ilvl w:val="0"/>
          <w:numId w:val="1"/>
        </w:numPr>
        <w:spacing w:line="600" w:lineRule="exact"/>
        <w:ind w:firstLineChars="0"/>
        <w:outlineLvl w:val="1"/>
        <w:rPr>
          <w:rStyle w:val="27"/>
          <w:rFonts w:ascii="黑体" w:hAnsi="黑体" w:eastAsia="黑体"/>
          <w:b w:val="0"/>
          <w:color w:val="auto"/>
          <w:highlight w:val="none"/>
        </w:rPr>
      </w:pPr>
      <w:bookmarkStart w:id="22" w:name="_Toc15377207"/>
      <w:bookmarkStart w:id="23" w:name="_Toc15396605"/>
      <w:r>
        <w:rPr>
          <w:rFonts w:hint="eastAsia" w:ascii="黑体" w:hAnsi="黑体" w:eastAsia="黑体"/>
          <w:color w:val="auto"/>
          <w:sz w:val="32"/>
          <w:szCs w:val="32"/>
          <w:highlight w:val="none"/>
        </w:rPr>
        <w:t>支</w:t>
      </w:r>
      <w:r>
        <w:rPr>
          <w:rStyle w:val="27"/>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197.18</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197.18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2"/>
        <w:rPr>
          <w:b/>
          <w:bCs/>
        </w:rPr>
      </w:pPr>
      <w:r>
        <w:drawing>
          <wp:inline distT="0" distB="0" distL="114300" distR="114300">
            <wp:extent cx="4247515" cy="2723515"/>
            <wp:effectExtent l="0" t="0" r="635"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4247515" cy="2723515"/>
                    </a:xfrm>
                    <a:prstGeom prst="rect">
                      <a:avLst/>
                    </a:prstGeom>
                    <a:noFill/>
                    <a:ln w="9525">
                      <a:noFill/>
                    </a:ln>
                  </pic:spPr>
                </pic:pic>
              </a:graphicData>
            </a:graphic>
          </wp:inline>
        </w:drawing>
      </w:r>
    </w:p>
    <w:p>
      <w:pPr>
        <w:spacing w:line="600" w:lineRule="exact"/>
        <w:ind w:firstLine="960" w:firstLineChars="3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27"/>
          <w:rFonts w:ascii="黑体" w:hAnsi="黑体" w:eastAsia="黑体"/>
          <w:b w:val="0"/>
          <w:color w:val="auto"/>
          <w:highlight w:val="none"/>
        </w:rPr>
      </w:pPr>
      <w:bookmarkStart w:id="24" w:name="_Toc15377208"/>
      <w:bookmarkStart w:id="25" w:name="_Toc15396606"/>
      <w:r>
        <w:rPr>
          <w:rFonts w:hint="eastAsia" w:ascii="黑体" w:hAnsi="黑体" w:eastAsia="黑体"/>
          <w:color w:val="auto"/>
          <w:sz w:val="32"/>
          <w:szCs w:val="32"/>
          <w:highlight w:val="none"/>
        </w:rPr>
        <w:t>四、财</w:t>
      </w:r>
      <w:r>
        <w:rPr>
          <w:rStyle w:val="27"/>
          <w:rFonts w:hint="eastAsia" w:ascii="黑体" w:hAnsi="黑体" w:eastAsia="黑体"/>
          <w:b w:val="0"/>
          <w:color w:val="auto"/>
          <w:highlight w:val="none"/>
        </w:rPr>
        <w:t>政拨款收入支出决算总体情况说明</w:t>
      </w:r>
      <w:bookmarkEnd w:id="24"/>
      <w:bookmarkEnd w:id="25"/>
    </w:p>
    <w:p>
      <w:pPr>
        <w:spacing w:line="600" w:lineRule="exact"/>
        <w:ind w:firstLine="640" w:firstLineChars="200"/>
        <w:rPr>
          <w:rFonts w:hint="default" w:ascii="Times New Roman" w:hAnsi="Times New Roman" w:eastAsia="仿宋"/>
          <w:color w:val="auto"/>
          <w:sz w:val="32"/>
          <w:szCs w:val="32"/>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197.18</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65.39</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49.62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default" w:ascii="Times New Roman" w:hAnsi="Times New Roman" w:eastAsia="仿宋"/>
          <w:color w:val="auto"/>
          <w:sz w:val="32"/>
          <w:szCs w:val="32"/>
        </w:rPr>
        <w:t>2020年通过公招等方式新增6人，相应增加人员及运转类支出。</w:t>
      </w:r>
    </w:p>
    <w:p>
      <w:pPr>
        <w:pStyle w:val="2"/>
        <w:rPr>
          <w:rFonts w:ascii="仿宋" w:hAnsi="仿宋" w:eastAsia="仿宋"/>
          <w:color w:val="auto"/>
          <w:sz w:val="32"/>
          <w:szCs w:val="32"/>
          <w:highlight w:val="none"/>
        </w:rPr>
      </w:pPr>
      <w:r>
        <w:drawing>
          <wp:inline distT="0" distB="0" distL="114300" distR="114300">
            <wp:extent cx="5090160" cy="2447925"/>
            <wp:effectExtent l="0" t="0" r="1524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090160" cy="2447925"/>
                    </a:xfrm>
                    <a:prstGeom prst="rect">
                      <a:avLst/>
                    </a:prstGeom>
                    <a:noFill/>
                    <a:ln w="9525">
                      <a:noFill/>
                    </a:ln>
                  </pic:spPr>
                </pic:pic>
              </a:graphicData>
            </a:graphic>
          </wp:inline>
        </w:drawing>
      </w:r>
    </w:p>
    <w:p>
      <w:pPr>
        <w:spacing w:line="600" w:lineRule="exact"/>
        <w:ind w:firstLine="640" w:firstLineChars="200"/>
        <w:outlineLvl w:val="1"/>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bookmarkStart w:id="26" w:name="_Toc15396607"/>
      <w:bookmarkStart w:id="27" w:name="_Toc15377209"/>
    </w:p>
    <w:p>
      <w:pPr>
        <w:spacing w:line="600" w:lineRule="exact"/>
        <w:ind w:firstLine="640" w:firstLineChars="200"/>
        <w:outlineLvl w:val="1"/>
        <w:rPr>
          <w:rFonts w:hint="eastAsia" w:ascii="仿宋" w:hAnsi="仿宋" w:eastAsia="仿宋"/>
          <w:color w:val="auto"/>
          <w:sz w:val="32"/>
          <w:szCs w:val="32"/>
          <w:highlight w:val="none"/>
        </w:rPr>
      </w:pPr>
    </w:p>
    <w:p>
      <w:pPr>
        <w:spacing w:line="600" w:lineRule="exact"/>
        <w:ind w:firstLine="640" w:firstLineChars="200"/>
        <w:outlineLvl w:val="1"/>
        <w:rPr>
          <w:rStyle w:val="27"/>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般公共预算财政拨款支出决算情况说明</w:t>
      </w:r>
      <w:bookmarkEnd w:id="26"/>
      <w:bookmarkEnd w:id="27"/>
    </w:p>
    <w:p>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spacing w:line="600" w:lineRule="exact"/>
        <w:ind w:firstLine="640" w:firstLineChars="200"/>
        <w:rPr>
          <w:rFonts w:hint="default" w:ascii="Times New Roman" w:hAnsi="Times New Roman" w:eastAsia="仿宋"/>
          <w:color w:val="auto"/>
          <w:sz w:val="32"/>
          <w:szCs w:val="32"/>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197.18</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65.39</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49.62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default" w:ascii="Times New Roman" w:hAnsi="Times New Roman" w:eastAsia="仿宋"/>
          <w:color w:val="auto"/>
          <w:sz w:val="32"/>
          <w:szCs w:val="32"/>
        </w:rPr>
        <w:t>2020年通过公招等方式新增6人，相应增加人员及运转类支出。</w:t>
      </w:r>
    </w:p>
    <w:p>
      <w:pPr>
        <w:pStyle w:val="2"/>
        <w:rPr>
          <w:rFonts w:hint="default"/>
        </w:rPr>
      </w:pPr>
      <w:r>
        <w:drawing>
          <wp:inline distT="0" distB="0" distL="114300" distR="114300">
            <wp:extent cx="4590415" cy="2466975"/>
            <wp:effectExtent l="0" t="0" r="63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4590415" cy="2466975"/>
                    </a:xfrm>
                    <a:prstGeom prst="rect">
                      <a:avLst/>
                    </a:prstGeom>
                    <a:noFill/>
                    <a:ln w="9525">
                      <a:noFill/>
                    </a:ln>
                  </pic:spPr>
                </pic:pic>
              </a:graphicData>
            </a:graphic>
          </wp:inline>
        </w:drawing>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pStyle w:val="2"/>
      </w:pPr>
    </w:p>
    <w:p>
      <w:pPr>
        <w:spacing w:line="600" w:lineRule="exact"/>
        <w:ind w:firstLine="643"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197.18</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136.65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69.3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26.38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13.38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14.12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7.16</w:t>
      </w:r>
      <w:r>
        <w:rPr>
          <w:rFonts w:ascii="仿宋" w:hAnsi="仿宋" w:eastAsia="仿宋"/>
          <w:color w:val="auto"/>
          <w:sz w:val="32"/>
          <w:szCs w:val="32"/>
          <w:highlight w:val="none"/>
        </w:rPr>
        <w:t>%</w:t>
      </w:r>
      <w:r>
        <w:rPr>
          <w:rFonts w:hint="eastAsia" w:ascii="仿宋" w:hAnsi="仿宋" w:eastAsia="仿宋"/>
          <w:color w:val="auto"/>
          <w:sz w:val="32"/>
          <w:szCs w:val="32"/>
          <w:highlight w:val="none"/>
        </w:rPr>
        <w:t>；住房保障支出</w:t>
      </w:r>
      <w:r>
        <w:rPr>
          <w:rFonts w:hint="eastAsia" w:ascii="仿宋" w:hAnsi="仿宋" w:eastAsia="仿宋"/>
          <w:color w:val="auto"/>
          <w:sz w:val="32"/>
          <w:szCs w:val="32"/>
          <w:highlight w:val="none"/>
          <w:lang w:val="en-US" w:eastAsia="zh-CN"/>
        </w:rPr>
        <w:t>20.03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10.16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2"/>
        <w:rPr>
          <w:rFonts w:ascii="仿宋" w:hAnsi="仿宋" w:eastAsia="仿宋"/>
          <w:color w:val="auto"/>
          <w:sz w:val="32"/>
          <w:szCs w:val="32"/>
          <w:highlight w:val="none"/>
        </w:rPr>
      </w:pPr>
      <w:r>
        <w:drawing>
          <wp:inline distT="0" distB="0" distL="114300" distR="114300">
            <wp:extent cx="5269865" cy="3208020"/>
            <wp:effectExtent l="0" t="0" r="698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269865" cy="3208020"/>
                    </a:xfrm>
                    <a:prstGeom prst="rect">
                      <a:avLst/>
                    </a:prstGeom>
                    <a:noFill/>
                    <a:ln w="9525">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pPr>
        <w:spacing w:line="600" w:lineRule="exact"/>
        <w:ind w:firstLine="643" w:firstLineChars="200"/>
        <w:outlineLvl w:val="2"/>
        <w:rPr>
          <w:rFonts w:ascii="仿宋" w:hAnsi="仿宋" w:eastAsia="仿宋"/>
          <w:color w:val="auto"/>
          <w:sz w:val="32"/>
          <w:szCs w:val="32"/>
          <w:highlight w:val="none"/>
        </w:rPr>
      </w:pPr>
      <w:bookmarkStart w:id="31" w:name="_Toc15377444"/>
      <w:bookmarkStart w:id="32" w:name="_Toc15378460"/>
      <w:bookmarkStart w:id="33"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197.18万元</w:t>
      </w:r>
      <w:r>
        <w:rPr>
          <w:rFonts w:hint="eastAsia" w:ascii="仿宋" w:hAnsi="仿宋" w:eastAsia="仿宋"/>
          <w:color w:val="auto"/>
          <w:sz w:val="32"/>
          <w:szCs w:val="32"/>
          <w:highlight w:val="none"/>
        </w:rPr>
        <w:t>，</w:t>
      </w:r>
      <w:r>
        <w:rPr>
          <w:rStyle w:val="15"/>
          <w:rFonts w:hint="eastAsia" w:ascii="仿宋" w:hAnsi="仿宋" w:eastAsia="仿宋"/>
          <w:bCs/>
          <w:color w:val="auto"/>
          <w:sz w:val="32"/>
          <w:szCs w:val="32"/>
          <w:highlight w:val="none"/>
        </w:rPr>
        <w:t>完成预算</w:t>
      </w:r>
      <w:r>
        <w:rPr>
          <w:rStyle w:val="15"/>
          <w:rFonts w:hint="eastAsia" w:ascii="仿宋" w:hAnsi="仿宋" w:eastAsia="仿宋"/>
          <w:bCs/>
          <w:color w:val="auto"/>
          <w:sz w:val="32"/>
          <w:szCs w:val="32"/>
          <w:highlight w:val="none"/>
          <w:lang w:val="en-US" w:eastAsia="zh-CN"/>
        </w:rPr>
        <w:t>100</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。其中：</w:t>
      </w:r>
      <w:bookmarkEnd w:id="31"/>
      <w:bookmarkEnd w:id="32"/>
      <w:bookmarkEnd w:id="33"/>
    </w:p>
    <w:p>
      <w:pPr>
        <w:spacing w:line="600" w:lineRule="exact"/>
        <w:ind w:firstLine="643" w:firstLineChars="200"/>
        <w:rPr>
          <w:rFonts w:ascii="仿宋" w:hAnsi="仿宋" w:eastAsia="仿宋"/>
          <w:b/>
          <w:color w:val="auto"/>
          <w:sz w:val="32"/>
          <w:szCs w:val="32"/>
          <w:highlight w:val="none"/>
        </w:rPr>
      </w:pPr>
      <w:r>
        <w:rPr>
          <w:rStyle w:val="15"/>
          <w:rFonts w:ascii="仿宋" w:hAnsi="仿宋" w:eastAsia="仿宋"/>
          <w:bCs/>
          <w:color w:val="auto"/>
          <w:sz w:val="32"/>
          <w:szCs w:val="32"/>
          <w:highlight w:val="none"/>
        </w:rPr>
        <w:t>1.</w:t>
      </w:r>
      <w:r>
        <w:rPr>
          <w:rStyle w:val="15"/>
          <w:rFonts w:hint="eastAsia" w:ascii="仿宋" w:hAnsi="仿宋" w:eastAsia="仿宋"/>
          <w:bCs/>
          <w:color w:val="auto"/>
          <w:sz w:val="32"/>
          <w:szCs w:val="32"/>
          <w:highlight w:val="none"/>
        </w:rPr>
        <w:t>一般公共服务（类）</w:t>
      </w:r>
      <w:r>
        <w:rPr>
          <w:rStyle w:val="15"/>
          <w:rFonts w:hint="eastAsia" w:ascii="仿宋" w:hAnsi="仿宋" w:eastAsia="仿宋"/>
          <w:bCs/>
          <w:color w:val="auto"/>
          <w:sz w:val="32"/>
          <w:szCs w:val="32"/>
          <w:highlight w:val="none"/>
          <w:lang w:val="en-US" w:eastAsia="zh-CN"/>
        </w:rPr>
        <w:t>对外联络事务</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val="en-US" w:eastAsia="zh-CN"/>
        </w:rPr>
        <w:t>事业运行</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Fonts w:hint="eastAsia" w:ascii="仿宋" w:hAnsi="仿宋" w:eastAsia="仿宋"/>
          <w:color w:val="auto"/>
          <w:sz w:val="32"/>
          <w:szCs w:val="32"/>
          <w:highlight w:val="none"/>
          <w:lang w:val="en-US" w:eastAsia="zh-CN"/>
        </w:rPr>
        <w:t>136.65</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Style w:val="15"/>
          <w:rFonts w:hint="eastAsia" w:ascii="Times New Roman" w:hAnsi="Times New Roman" w:eastAsia="仿宋_GB2312" w:cs="仿宋_GB2312"/>
          <w:b w:val="0"/>
          <w:bCs/>
          <w:smallCaps w:val="0"/>
          <w:color w:val="000000"/>
          <w:sz w:val="32"/>
          <w:szCs w:val="32"/>
        </w:rPr>
        <w:t>与预算数持平</w:t>
      </w:r>
      <w:r>
        <w:rPr>
          <w:rStyle w:val="15"/>
          <w:rFonts w:hint="eastAsia" w:ascii="仿宋" w:hAnsi="仿宋" w:eastAsia="仿宋"/>
          <w:b w:val="0"/>
          <w:bCs/>
          <w:color w:val="auto"/>
          <w:sz w:val="32"/>
          <w:szCs w:val="32"/>
          <w:highlight w:val="none"/>
        </w:rPr>
        <w:t>。</w:t>
      </w:r>
    </w:p>
    <w:p>
      <w:pPr>
        <w:spacing w:line="600" w:lineRule="exact"/>
        <w:ind w:firstLine="643" w:firstLineChars="200"/>
        <w:rPr>
          <w:rStyle w:val="15"/>
          <w:rFonts w:hint="eastAsia" w:ascii="仿宋" w:hAnsi="仿宋" w:eastAsia="仿宋"/>
          <w:b w:val="0"/>
          <w:bCs/>
          <w:color w:val="auto"/>
          <w:sz w:val="32"/>
          <w:szCs w:val="32"/>
          <w:highlight w:val="none"/>
        </w:rPr>
      </w:pPr>
      <w:r>
        <w:rPr>
          <w:rStyle w:val="15"/>
          <w:rFonts w:hint="eastAsia" w:ascii="仿宋" w:hAnsi="仿宋" w:eastAsia="仿宋"/>
          <w:bCs/>
          <w:color w:val="auto"/>
          <w:sz w:val="32"/>
          <w:szCs w:val="32"/>
          <w:highlight w:val="none"/>
          <w:lang w:val="en-US" w:eastAsia="zh-CN"/>
        </w:rPr>
        <w:t>2</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社会保障和就业（类）</w:t>
      </w:r>
      <w:r>
        <w:rPr>
          <w:rStyle w:val="15"/>
          <w:rFonts w:hint="eastAsia" w:ascii="仿宋" w:hAnsi="仿宋" w:eastAsia="仿宋"/>
          <w:bCs/>
          <w:color w:val="auto"/>
          <w:sz w:val="32"/>
          <w:szCs w:val="32"/>
          <w:highlight w:val="none"/>
          <w:lang w:val="en-US" w:eastAsia="zh-CN"/>
        </w:rPr>
        <w:t>行政事业单位养老支出</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val="en-US" w:eastAsia="zh-CN"/>
        </w:rPr>
        <w:t>机关事业单位基本养老保险养老支出</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Fonts w:hint="eastAsia" w:ascii="仿宋" w:hAnsi="仿宋" w:eastAsia="仿宋"/>
          <w:color w:val="auto"/>
          <w:sz w:val="32"/>
          <w:szCs w:val="32"/>
          <w:highlight w:val="none"/>
          <w:lang w:val="en-US" w:eastAsia="zh-CN"/>
        </w:rPr>
        <w:t>17.5</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Style w:val="15"/>
          <w:rFonts w:hint="eastAsia" w:ascii="Times New Roman" w:hAnsi="Times New Roman" w:eastAsia="仿宋_GB2312" w:cs="仿宋_GB2312"/>
          <w:b w:val="0"/>
          <w:bCs/>
          <w:smallCaps w:val="0"/>
          <w:color w:val="000000"/>
          <w:sz w:val="32"/>
          <w:szCs w:val="32"/>
        </w:rPr>
        <w:t>与预算数持平</w:t>
      </w:r>
      <w:r>
        <w:rPr>
          <w:rStyle w:val="15"/>
          <w:rFonts w:hint="eastAsia" w:ascii="仿宋" w:hAnsi="仿宋" w:eastAsia="仿宋"/>
          <w:b w:val="0"/>
          <w:bCs/>
          <w:color w:val="auto"/>
          <w:sz w:val="32"/>
          <w:szCs w:val="32"/>
          <w:highlight w:val="none"/>
        </w:rPr>
        <w:t>。</w:t>
      </w:r>
    </w:p>
    <w:p>
      <w:pPr>
        <w:pStyle w:val="2"/>
        <w:rPr>
          <w:rFonts w:hint="eastAsia" w:eastAsia="仿宋"/>
          <w:lang w:val="en-US" w:eastAsia="zh-CN"/>
        </w:rPr>
      </w:pPr>
      <w:r>
        <w:rPr>
          <w:rFonts w:hint="eastAsia" w:eastAsia="仿宋"/>
          <w:lang w:val="en-US" w:eastAsia="zh-CN"/>
        </w:rPr>
        <w:t xml:space="preserve">    </w:t>
      </w:r>
      <w:r>
        <w:rPr>
          <w:rStyle w:val="15"/>
          <w:rFonts w:hint="eastAsia" w:ascii="仿宋" w:hAnsi="仿宋" w:eastAsia="仿宋"/>
          <w:bCs/>
          <w:color w:val="auto"/>
          <w:sz w:val="32"/>
          <w:szCs w:val="32"/>
          <w:highlight w:val="none"/>
          <w:lang w:val="en-US" w:eastAsia="zh-CN"/>
        </w:rPr>
        <w:t>3</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社会保障和就业（类）</w:t>
      </w:r>
      <w:r>
        <w:rPr>
          <w:rStyle w:val="15"/>
          <w:rFonts w:hint="eastAsia" w:ascii="仿宋" w:hAnsi="仿宋" w:eastAsia="仿宋"/>
          <w:bCs/>
          <w:color w:val="auto"/>
          <w:sz w:val="32"/>
          <w:szCs w:val="32"/>
          <w:highlight w:val="none"/>
          <w:lang w:val="en-US" w:eastAsia="zh-CN"/>
        </w:rPr>
        <w:t>行政事业单位养老支出</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val="en-US" w:eastAsia="zh-CN"/>
        </w:rPr>
        <w:t>机关事业单位职业年金缴费支出</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Fonts w:hint="eastAsia" w:ascii="仿宋" w:hAnsi="仿宋" w:eastAsia="仿宋"/>
          <w:color w:val="auto"/>
          <w:sz w:val="32"/>
          <w:szCs w:val="32"/>
          <w:highlight w:val="none"/>
          <w:lang w:val="en-US" w:eastAsia="zh-CN"/>
        </w:rPr>
        <w:t>8.88</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Style w:val="15"/>
          <w:rFonts w:hint="eastAsia" w:ascii="Times New Roman" w:hAnsi="Times New Roman" w:eastAsia="仿宋_GB2312" w:cs="仿宋_GB2312"/>
          <w:b w:val="0"/>
          <w:bCs/>
          <w:smallCaps w:val="0"/>
          <w:color w:val="000000"/>
          <w:sz w:val="32"/>
          <w:szCs w:val="32"/>
        </w:rPr>
        <w:t>与预算数持平</w:t>
      </w:r>
      <w:r>
        <w:rPr>
          <w:rStyle w:val="15"/>
          <w:rFonts w:hint="eastAsia" w:ascii="仿宋" w:hAnsi="仿宋" w:eastAsia="仿宋"/>
          <w:b w:val="0"/>
          <w:bCs/>
          <w:color w:val="auto"/>
          <w:sz w:val="32"/>
          <w:szCs w:val="32"/>
          <w:highlight w:val="none"/>
        </w:rPr>
        <w:t>。</w:t>
      </w:r>
    </w:p>
    <w:p>
      <w:pPr>
        <w:numPr>
          <w:ilvl w:val="0"/>
          <w:numId w:val="0"/>
        </w:numPr>
        <w:spacing w:line="600" w:lineRule="exact"/>
        <w:ind w:firstLine="643" w:firstLineChars="200"/>
        <w:rPr>
          <w:rStyle w:val="15"/>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4.</w:t>
      </w:r>
      <w:r>
        <w:rPr>
          <w:rFonts w:hint="eastAsia" w:ascii="仿宋" w:hAnsi="仿宋" w:eastAsia="仿宋"/>
          <w:b/>
          <w:bCs/>
          <w:color w:val="auto"/>
          <w:sz w:val="32"/>
          <w:szCs w:val="32"/>
          <w:highlight w:val="none"/>
        </w:rPr>
        <w:t>卫生健康</w:t>
      </w:r>
      <w:r>
        <w:rPr>
          <w:rStyle w:val="15"/>
          <w:rFonts w:hint="eastAsia" w:ascii="仿宋" w:hAnsi="仿宋" w:eastAsia="仿宋"/>
          <w:bCs/>
          <w:color w:val="auto"/>
          <w:sz w:val="32"/>
          <w:szCs w:val="32"/>
          <w:highlight w:val="none"/>
        </w:rPr>
        <w:t>（类）</w:t>
      </w:r>
      <w:r>
        <w:rPr>
          <w:rStyle w:val="15"/>
          <w:rFonts w:hint="eastAsia" w:ascii="仿宋" w:hAnsi="仿宋" w:eastAsia="仿宋"/>
          <w:bCs/>
          <w:color w:val="auto"/>
          <w:sz w:val="32"/>
          <w:szCs w:val="32"/>
          <w:highlight w:val="none"/>
          <w:lang w:val="en-US" w:eastAsia="zh-CN"/>
        </w:rPr>
        <w:t>行政单位医疗</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val="en-US" w:eastAsia="zh-CN"/>
        </w:rPr>
        <w:t>事业单位医疗</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14.12</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Style w:val="15"/>
          <w:rFonts w:hint="eastAsia" w:ascii="Times New Roman" w:hAnsi="Times New Roman" w:eastAsia="仿宋_GB2312" w:cs="仿宋_GB2312"/>
          <w:b w:val="0"/>
          <w:bCs/>
          <w:smallCaps w:val="0"/>
          <w:color w:val="000000"/>
          <w:sz w:val="32"/>
          <w:szCs w:val="32"/>
        </w:rPr>
        <w:t>与预算数持平</w:t>
      </w:r>
      <w:r>
        <w:rPr>
          <w:rStyle w:val="15"/>
          <w:rFonts w:hint="eastAsia" w:ascii="仿宋" w:hAnsi="仿宋" w:eastAsia="仿宋"/>
          <w:b w:val="0"/>
          <w:bCs/>
          <w:color w:val="auto"/>
          <w:sz w:val="32"/>
          <w:szCs w:val="32"/>
          <w:highlight w:val="none"/>
        </w:rPr>
        <w:t>。</w:t>
      </w:r>
    </w:p>
    <w:p>
      <w:pPr>
        <w:spacing w:line="600" w:lineRule="exact"/>
        <w:ind w:firstLine="643" w:firstLineChars="200"/>
        <w:rPr>
          <w:rStyle w:val="15"/>
          <w:rFonts w:hint="eastAsia" w:ascii="Times New Roman" w:hAnsi="Times New Roman" w:eastAsia="仿宋"/>
          <w:b w:val="0"/>
          <w:bCs/>
          <w:color w:val="auto"/>
          <w:sz w:val="32"/>
          <w:szCs w:val="32"/>
        </w:rPr>
      </w:pPr>
      <w:r>
        <w:rPr>
          <w:rStyle w:val="15"/>
          <w:rFonts w:hint="eastAsia" w:ascii="Times New Roman" w:hAnsi="Times New Roman" w:eastAsia="仿宋"/>
          <w:bCs/>
          <w:color w:val="auto"/>
          <w:sz w:val="32"/>
          <w:szCs w:val="32"/>
          <w:lang w:val="en-US" w:eastAsia="zh-CN"/>
        </w:rPr>
        <w:t>5</w:t>
      </w:r>
      <w:r>
        <w:rPr>
          <w:rStyle w:val="15"/>
          <w:rFonts w:ascii="Times New Roman" w:hAnsi="Times New Roman" w:eastAsia="仿宋"/>
          <w:bCs/>
          <w:color w:val="auto"/>
          <w:sz w:val="32"/>
          <w:szCs w:val="32"/>
        </w:rPr>
        <w:t>.</w:t>
      </w:r>
      <w:r>
        <w:rPr>
          <w:rFonts w:hint="default" w:ascii="Times New Roman" w:hAnsi="Times New Roman" w:eastAsia="仿宋"/>
          <w:b/>
          <w:bCs/>
          <w:color w:val="auto"/>
          <w:sz w:val="32"/>
          <w:szCs w:val="32"/>
        </w:rPr>
        <w:t>住房保障</w:t>
      </w:r>
      <w:r>
        <w:rPr>
          <w:rStyle w:val="15"/>
          <w:rFonts w:hint="eastAsia" w:ascii="Times New Roman" w:hAnsi="Times New Roman" w:eastAsia="仿宋"/>
          <w:bCs/>
          <w:color w:val="auto"/>
          <w:sz w:val="32"/>
          <w:szCs w:val="32"/>
        </w:rPr>
        <w:t>（类）</w:t>
      </w:r>
      <w:r>
        <w:rPr>
          <w:rStyle w:val="15"/>
          <w:rFonts w:ascii="Times New Roman" w:hAnsi="Times New Roman" w:eastAsia="仿宋"/>
          <w:bCs/>
          <w:color w:val="auto"/>
          <w:sz w:val="32"/>
          <w:szCs w:val="32"/>
        </w:rPr>
        <w:t>住房改革支出</w:t>
      </w:r>
      <w:r>
        <w:rPr>
          <w:rStyle w:val="15"/>
          <w:rFonts w:hint="eastAsia" w:ascii="Times New Roman" w:hAnsi="Times New Roman" w:eastAsia="仿宋"/>
          <w:bCs/>
          <w:color w:val="auto"/>
          <w:sz w:val="32"/>
          <w:szCs w:val="32"/>
        </w:rPr>
        <w:t>（款）</w:t>
      </w:r>
      <w:r>
        <w:rPr>
          <w:rStyle w:val="15"/>
          <w:rFonts w:ascii="Times New Roman" w:hAnsi="Times New Roman" w:eastAsia="仿宋"/>
          <w:bCs/>
          <w:color w:val="auto"/>
          <w:sz w:val="32"/>
          <w:szCs w:val="32"/>
        </w:rPr>
        <w:t>住房公积金</w:t>
      </w:r>
      <w:r>
        <w:rPr>
          <w:rStyle w:val="15"/>
          <w:rFonts w:hint="eastAsia" w:ascii="Times New Roman" w:hAnsi="Times New Roman" w:eastAsia="仿宋"/>
          <w:bCs/>
          <w:color w:val="auto"/>
          <w:sz w:val="32"/>
          <w:szCs w:val="32"/>
        </w:rPr>
        <w:t>（项）</w:t>
      </w:r>
      <w:r>
        <w:rPr>
          <w:rStyle w:val="15"/>
          <w:rFonts w:ascii="Times New Roman" w:hAnsi="Times New Roman" w:eastAsia="仿宋"/>
          <w:bCs/>
          <w:color w:val="auto"/>
          <w:sz w:val="32"/>
          <w:szCs w:val="32"/>
        </w:rPr>
        <w:t>:</w:t>
      </w:r>
      <w:r>
        <w:rPr>
          <w:rStyle w:val="15"/>
          <w:rFonts w:hint="eastAsia" w:ascii="Times New Roman" w:hAnsi="Times New Roman" w:eastAsia="仿宋"/>
          <w:b w:val="0"/>
          <w:bCs/>
          <w:color w:val="auto"/>
          <w:sz w:val="32"/>
          <w:szCs w:val="32"/>
        </w:rPr>
        <w:t>支出决算为</w:t>
      </w:r>
      <w:r>
        <w:rPr>
          <w:rStyle w:val="15"/>
          <w:rFonts w:hint="eastAsia" w:ascii="Times New Roman" w:hAnsi="Times New Roman" w:eastAsia="仿宋"/>
          <w:b w:val="0"/>
          <w:bCs/>
          <w:color w:val="auto"/>
          <w:sz w:val="32"/>
          <w:szCs w:val="32"/>
          <w:lang w:val="en-US" w:eastAsia="zh-CN"/>
        </w:rPr>
        <w:t>14.08</w:t>
      </w:r>
      <w:r>
        <w:rPr>
          <w:rStyle w:val="15"/>
          <w:rFonts w:hint="eastAsia" w:ascii="Times New Roman" w:hAnsi="Times New Roman" w:eastAsia="仿宋"/>
          <w:b w:val="0"/>
          <w:bCs/>
          <w:color w:val="auto"/>
          <w:sz w:val="32"/>
          <w:szCs w:val="32"/>
        </w:rPr>
        <w:t>万元，完成预算</w:t>
      </w:r>
      <w:r>
        <w:rPr>
          <w:rStyle w:val="15"/>
          <w:rFonts w:hint="default" w:ascii="Times New Roman" w:hAnsi="Times New Roman" w:eastAsia="仿宋"/>
          <w:b w:val="0"/>
          <w:bCs/>
          <w:color w:val="auto"/>
          <w:sz w:val="32"/>
          <w:szCs w:val="32"/>
        </w:rPr>
        <w:t>100</w:t>
      </w:r>
      <w:r>
        <w:rPr>
          <w:rStyle w:val="15"/>
          <w:rFonts w:ascii="Times New Roman" w:hAnsi="Times New Roman" w:eastAsia="仿宋"/>
          <w:b w:val="0"/>
          <w:bCs/>
          <w:color w:val="auto"/>
          <w:sz w:val="32"/>
          <w:szCs w:val="32"/>
        </w:rPr>
        <w:t>%</w:t>
      </w:r>
      <w:r>
        <w:rPr>
          <w:rStyle w:val="15"/>
          <w:rFonts w:hint="eastAsia" w:ascii="Times New Roman" w:hAnsi="Times New Roman" w:eastAsia="仿宋"/>
          <w:b w:val="0"/>
          <w:bCs/>
          <w:color w:val="auto"/>
          <w:sz w:val="32"/>
          <w:szCs w:val="32"/>
        </w:rPr>
        <w:t>，</w:t>
      </w:r>
      <w:r>
        <w:rPr>
          <w:rStyle w:val="15"/>
          <w:rFonts w:hint="default" w:ascii="Times New Roman" w:hAnsi="Times New Roman" w:eastAsia="仿宋"/>
          <w:b w:val="0"/>
          <w:bCs/>
          <w:color w:val="auto"/>
          <w:sz w:val="32"/>
          <w:szCs w:val="32"/>
        </w:rPr>
        <w:t>与</w:t>
      </w:r>
      <w:r>
        <w:rPr>
          <w:rStyle w:val="15"/>
          <w:rFonts w:hint="eastAsia" w:ascii="Times New Roman" w:hAnsi="Times New Roman" w:eastAsia="仿宋"/>
          <w:b w:val="0"/>
          <w:bCs/>
          <w:color w:val="auto"/>
          <w:sz w:val="32"/>
          <w:szCs w:val="32"/>
        </w:rPr>
        <w:t>预算数</w:t>
      </w:r>
      <w:r>
        <w:rPr>
          <w:rStyle w:val="15"/>
          <w:rFonts w:hint="default" w:ascii="Times New Roman" w:hAnsi="Times New Roman" w:eastAsia="仿宋"/>
          <w:b w:val="0"/>
          <w:bCs/>
          <w:color w:val="auto"/>
          <w:sz w:val="32"/>
          <w:szCs w:val="32"/>
        </w:rPr>
        <w:t>持平</w:t>
      </w:r>
      <w:r>
        <w:rPr>
          <w:rStyle w:val="15"/>
          <w:rFonts w:hint="eastAsia" w:ascii="Times New Roman" w:hAnsi="Times New Roman" w:eastAsia="仿宋"/>
          <w:b w:val="0"/>
          <w:bCs/>
          <w:color w:val="auto"/>
          <w:sz w:val="32"/>
          <w:szCs w:val="32"/>
        </w:rPr>
        <w:t>。</w:t>
      </w:r>
    </w:p>
    <w:p>
      <w:pPr>
        <w:spacing w:line="600" w:lineRule="exact"/>
        <w:ind w:firstLine="643" w:firstLineChars="200"/>
        <w:rPr>
          <w:rStyle w:val="15"/>
          <w:rFonts w:hint="eastAsia" w:ascii="Times New Roman" w:hAnsi="Times New Roman" w:eastAsia="仿宋"/>
          <w:b w:val="0"/>
          <w:bCs/>
          <w:color w:val="auto"/>
          <w:sz w:val="32"/>
          <w:szCs w:val="32"/>
        </w:rPr>
      </w:pPr>
      <w:r>
        <w:rPr>
          <w:rStyle w:val="15"/>
          <w:rFonts w:hint="eastAsia" w:ascii="Times New Roman" w:hAnsi="Times New Roman" w:eastAsia="仿宋"/>
          <w:bCs/>
          <w:color w:val="auto"/>
          <w:sz w:val="32"/>
          <w:szCs w:val="32"/>
          <w:lang w:val="en-US" w:eastAsia="zh-CN"/>
        </w:rPr>
        <w:t>6</w:t>
      </w:r>
      <w:r>
        <w:rPr>
          <w:rStyle w:val="15"/>
          <w:rFonts w:ascii="Times New Roman" w:hAnsi="Times New Roman" w:eastAsia="仿宋"/>
          <w:bCs/>
          <w:color w:val="auto"/>
          <w:sz w:val="32"/>
          <w:szCs w:val="32"/>
        </w:rPr>
        <w:t>.</w:t>
      </w:r>
      <w:r>
        <w:rPr>
          <w:rFonts w:hint="default" w:ascii="Times New Roman" w:hAnsi="Times New Roman" w:eastAsia="仿宋"/>
          <w:b/>
          <w:bCs/>
          <w:color w:val="auto"/>
          <w:sz w:val="32"/>
          <w:szCs w:val="32"/>
        </w:rPr>
        <w:t>住房保障</w:t>
      </w:r>
      <w:r>
        <w:rPr>
          <w:rStyle w:val="15"/>
          <w:rFonts w:hint="eastAsia" w:ascii="Times New Roman" w:hAnsi="Times New Roman" w:eastAsia="仿宋"/>
          <w:bCs/>
          <w:color w:val="auto"/>
          <w:sz w:val="32"/>
          <w:szCs w:val="32"/>
        </w:rPr>
        <w:t>（类）</w:t>
      </w:r>
      <w:r>
        <w:rPr>
          <w:rStyle w:val="15"/>
          <w:rFonts w:ascii="Times New Roman" w:hAnsi="Times New Roman" w:eastAsia="仿宋"/>
          <w:bCs/>
          <w:color w:val="auto"/>
          <w:sz w:val="32"/>
          <w:szCs w:val="32"/>
        </w:rPr>
        <w:t>住房改革支出</w:t>
      </w:r>
      <w:r>
        <w:rPr>
          <w:rStyle w:val="15"/>
          <w:rFonts w:hint="eastAsia" w:ascii="Times New Roman" w:hAnsi="Times New Roman" w:eastAsia="仿宋"/>
          <w:bCs/>
          <w:color w:val="auto"/>
          <w:sz w:val="32"/>
          <w:szCs w:val="32"/>
        </w:rPr>
        <w:t>（款）</w:t>
      </w:r>
      <w:r>
        <w:rPr>
          <w:rStyle w:val="15"/>
          <w:rFonts w:ascii="Times New Roman" w:hAnsi="Times New Roman" w:eastAsia="仿宋"/>
          <w:bCs/>
          <w:color w:val="auto"/>
          <w:sz w:val="32"/>
          <w:szCs w:val="32"/>
        </w:rPr>
        <w:t>购房补贴</w:t>
      </w:r>
      <w:r>
        <w:rPr>
          <w:rStyle w:val="15"/>
          <w:rFonts w:hint="eastAsia" w:ascii="Times New Roman" w:hAnsi="Times New Roman" w:eastAsia="仿宋"/>
          <w:bCs/>
          <w:color w:val="auto"/>
          <w:sz w:val="32"/>
          <w:szCs w:val="32"/>
        </w:rPr>
        <w:t>（项）</w:t>
      </w:r>
      <w:r>
        <w:rPr>
          <w:rStyle w:val="15"/>
          <w:rFonts w:ascii="Times New Roman" w:hAnsi="Times New Roman" w:eastAsia="仿宋"/>
          <w:bCs/>
          <w:color w:val="auto"/>
          <w:sz w:val="32"/>
          <w:szCs w:val="32"/>
        </w:rPr>
        <w:t>:</w:t>
      </w:r>
      <w:r>
        <w:rPr>
          <w:rStyle w:val="15"/>
          <w:rFonts w:hint="eastAsia" w:ascii="Times New Roman" w:hAnsi="Times New Roman" w:eastAsia="仿宋"/>
          <w:b w:val="0"/>
          <w:bCs/>
          <w:color w:val="auto"/>
          <w:sz w:val="32"/>
          <w:szCs w:val="32"/>
        </w:rPr>
        <w:t>支出决算为</w:t>
      </w:r>
      <w:r>
        <w:rPr>
          <w:rStyle w:val="15"/>
          <w:rFonts w:hint="eastAsia" w:ascii="Times New Roman" w:hAnsi="Times New Roman" w:eastAsia="仿宋"/>
          <w:b w:val="0"/>
          <w:bCs/>
          <w:color w:val="auto"/>
          <w:sz w:val="32"/>
          <w:szCs w:val="32"/>
          <w:lang w:val="en-US" w:eastAsia="zh-CN"/>
        </w:rPr>
        <w:t>5.95</w:t>
      </w:r>
      <w:r>
        <w:rPr>
          <w:rStyle w:val="15"/>
          <w:rFonts w:hint="eastAsia" w:ascii="Times New Roman" w:hAnsi="Times New Roman" w:eastAsia="仿宋"/>
          <w:b w:val="0"/>
          <w:bCs/>
          <w:color w:val="auto"/>
          <w:sz w:val="32"/>
          <w:szCs w:val="32"/>
        </w:rPr>
        <w:t>万元，完成预算</w:t>
      </w:r>
      <w:r>
        <w:rPr>
          <w:rStyle w:val="15"/>
          <w:rFonts w:hint="default" w:ascii="Times New Roman" w:hAnsi="Times New Roman" w:eastAsia="仿宋"/>
          <w:b w:val="0"/>
          <w:bCs/>
          <w:color w:val="auto"/>
          <w:sz w:val="32"/>
          <w:szCs w:val="32"/>
        </w:rPr>
        <w:t>100</w:t>
      </w:r>
      <w:r>
        <w:rPr>
          <w:rStyle w:val="15"/>
          <w:rFonts w:ascii="Times New Roman" w:hAnsi="Times New Roman" w:eastAsia="仿宋"/>
          <w:b w:val="0"/>
          <w:bCs/>
          <w:color w:val="auto"/>
          <w:sz w:val="32"/>
          <w:szCs w:val="32"/>
        </w:rPr>
        <w:t>%</w:t>
      </w:r>
      <w:r>
        <w:rPr>
          <w:rStyle w:val="15"/>
          <w:rFonts w:hint="eastAsia" w:ascii="Times New Roman" w:hAnsi="Times New Roman" w:eastAsia="仿宋"/>
          <w:b w:val="0"/>
          <w:bCs/>
          <w:color w:val="auto"/>
          <w:sz w:val="32"/>
          <w:szCs w:val="32"/>
        </w:rPr>
        <w:t>，</w:t>
      </w:r>
      <w:r>
        <w:rPr>
          <w:rStyle w:val="15"/>
          <w:rFonts w:hint="default" w:ascii="Times New Roman" w:hAnsi="Times New Roman" w:eastAsia="仿宋"/>
          <w:b w:val="0"/>
          <w:bCs/>
          <w:color w:val="auto"/>
          <w:sz w:val="32"/>
          <w:szCs w:val="32"/>
        </w:rPr>
        <w:t>与</w:t>
      </w:r>
      <w:r>
        <w:rPr>
          <w:rStyle w:val="15"/>
          <w:rFonts w:hint="eastAsia" w:ascii="Times New Roman" w:hAnsi="Times New Roman" w:eastAsia="仿宋"/>
          <w:b w:val="0"/>
          <w:bCs/>
          <w:color w:val="auto"/>
          <w:sz w:val="32"/>
          <w:szCs w:val="32"/>
        </w:rPr>
        <w:t>预算数</w:t>
      </w:r>
      <w:r>
        <w:rPr>
          <w:rStyle w:val="15"/>
          <w:rFonts w:hint="default" w:ascii="Times New Roman" w:hAnsi="Times New Roman" w:eastAsia="仿宋"/>
          <w:b w:val="0"/>
          <w:bCs/>
          <w:color w:val="auto"/>
          <w:sz w:val="32"/>
          <w:szCs w:val="32"/>
        </w:rPr>
        <w:t>持平</w:t>
      </w:r>
      <w:r>
        <w:rPr>
          <w:rStyle w:val="15"/>
          <w:rFonts w:hint="eastAsia" w:ascii="Times New Roman" w:hAnsi="Times New Roman" w:eastAsia="仿宋"/>
          <w:b w:val="0"/>
          <w:bCs/>
          <w:color w:val="auto"/>
          <w:sz w:val="32"/>
          <w:szCs w:val="32"/>
        </w:rPr>
        <w:t>。</w:t>
      </w:r>
    </w:p>
    <w:p>
      <w:pPr>
        <w:spacing w:line="600" w:lineRule="exact"/>
        <w:ind w:firstLine="640"/>
        <w:rPr>
          <w:rFonts w:ascii="仿宋" w:hAnsi="仿宋" w:eastAsia="仿宋"/>
          <w:b/>
          <w:color w:val="auto"/>
          <w:sz w:val="32"/>
          <w:szCs w:val="32"/>
          <w:highlight w:val="none"/>
        </w:rPr>
      </w:pPr>
    </w:p>
    <w:p>
      <w:pPr>
        <w:tabs>
          <w:tab w:val="right" w:pos="8306"/>
        </w:tabs>
        <w:spacing w:line="600" w:lineRule="exact"/>
        <w:ind w:firstLine="640"/>
        <w:outlineLvl w:val="1"/>
        <w:rPr>
          <w:rStyle w:val="27"/>
          <w:color w:val="auto"/>
          <w:highlight w:val="none"/>
        </w:rPr>
      </w:pPr>
      <w:bookmarkStart w:id="34" w:name="_Toc15396608"/>
      <w:bookmarkStart w:id="35"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般公共预算财政拨款基本支出决算情况说明</w:t>
      </w:r>
      <w:bookmarkEnd w:id="34"/>
      <w:bookmarkEnd w:id="35"/>
      <w:r>
        <w:rPr>
          <w:rStyle w:val="27"/>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197.18</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188.54</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8.64</w:t>
      </w:r>
      <w:r>
        <w:rPr>
          <w:rFonts w:hint="eastAsia" w:ascii="仿宋" w:hAnsi="仿宋" w:eastAsia="仿宋"/>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Style w:val="2"/>
      </w:pPr>
    </w:p>
    <w:p>
      <w:pPr>
        <w:spacing w:line="600" w:lineRule="exact"/>
        <w:ind w:firstLine="640"/>
        <w:outlineLvl w:val="1"/>
        <w:rPr>
          <w:rStyle w:val="27"/>
          <w:rFonts w:ascii="黑体" w:hAnsi="黑体" w:eastAsia="黑体"/>
          <w:b w:val="0"/>
          <w:color w:val="auto"/>
          <w:highlight w:val="none"/>
        </w:rPr>
      </w:pPr>
      <w:bookmarkStart w:id="36" w:name="_Toc15377215"/>
      <w:bookmarkStart w:id="37" w:name="_Toc15396609"/>
      <w:r>
        <w:rPr>
          <w:rFonts w:hint="eastAsia" w:ascii="黑体" w:eastAsia="黑体"/>
          <w:color w:val="auto"/>
          <w:sz w:val="32"/>
          <w:szCs w:val="32"/>
          <w:highlight w:val="none"/>
        </w:rPr>
        <w:t>七、</w:t>
      </w:r>
      <w:r>
        <w:rPr>
          <w:rStyle w:val="27"/>
          <w:rFonts w:hint="eastAsia" w:ascii="黑体" w:hAnsi="黑体" w:eastAsia="黑体"/>
          <w:color w:val="auto"/>
          <w:highlight w:val="none"/>
        </w:rPr>
        <w:t>“</w:t>
      </w:r>
      <w:r>
        <w:rPr>
          <w:rStyle w:val="27"/>
          <w:rFonts w:hint="eastAsia" w:ascii="黑体" w:hAnsi="黑体" w:eastAsia="黑体"/>
          <w:b w:val="0"/>
          <w:color w:val="auto"/>
          <w:highlight w:val="none"/>
        </w:rPr>
        <w:t>三公”经费财政拨款支出决算情况说明</w:t>
      </w:r>
      <w:bookmarkEnd w:id="36"/>
      <w:bookmarkEnd w:id="37"/>
    </w:p>
    <w:p>
      <w:pPr>
        <w:spacing w:line="600" w:lineRule="exact"/>
        <w:ind w:firstLine="640"/>
        <w:outlineLvl w:val="2"/>
        <w:rPr>
          <w:rFonts w:ascii="仿宋" w:hAnsi="仿宋" w:eastAsia="仿宋"/>
          <w:b/>
          <w:color w:val="auto"/>
          <w:sz w:val="32"/>
          <w:szCs w:val="32"/>
          <w:highlight w:val="none"/>
        </w:rPr>
      </w:pPr>
      <w:bookmarkStart w:id="38" w:name="_Toc15377216"/>
      <w:bookmarkStart w:id="39" w:name="_Toc15377218"/>
      <w:bookmarkStart w:id="40" w:name="_Toc15396610"/>
      <w:r>
        <w:rPr>
          <w:rFonts w:hint="eastAsia" w:ascii="仿宋" w:hAnsi="仿宋" w:eastAsia="仿宋"/>
          <w:b/>
          <w:color w:val="auto"/>
          <w:sz w:val="32"/>
          <w:szCs w:val="32"/>
          <w:highlight w:val="none"/>
        </w:rPr>
        <w:t>（一）“三公”经费财政拨款支出决算总体情况说明</w:t>
      </w:r>
      <w:bookmarkEnd w:id="38"/>
    </w:p>
    <w:p>
      <w:pPr>
        <w:spacing w:line="600" w:lineRule="exact"/>
        <w:ind w:firstLine="64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年“三公”经费财政拨款支出决算为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val="en-US" w:eastAsia="zh-CN"/>
        </w:rPr>
        <w:t>年初预算0万元</w:t>
      </w:r>
      <w:r>
        <w:rPr>
          <w:rFonts w:hint="default" w:ascii="Times New Roman" w:hAnsi="Times New Roman" w:eastAsia="仿宋_GB2312" w:cs="Times New Roman"/>
          <w:color w:val="auto"/>
          <w:sz w:val="32"/>
          <w:szCs w:val="32"/>
          <w:highlight w:val="none"/>
        </w:rPr>
        <w:t>，决算数</w:t>
      </w:r>
      <w:r>
        <w:rPr>
          <w:rFonts w:hint="default" w:ascii="Times New Roman" w:hAnsi="Times New Roman" w:eastAsia="仿宋_GB2312" w:cs="Times New Roman"/>
          <w:color w:val="auto"/>
          <w:sz w:val="32"/>
          <w:szCs w:val="32"/>
          <w:highlight w:val="none"/>
          <w:lang w:val="en-US" w:eastAsia="zh-CN"/>
        </w:rPr>
        <w:t>与预算数持平。</w:t>
      </w:r>
    </w:p>
    <w:p>
      <w:pPr>
        <w:spacing w:line="600" w:lineRule="exact"/>
        <w:ind w:firstLine="640"/>
        <w:outlineLvl w:val="2"/>
        <w:rPr>
          <w:rFonts w:ascii="仿宋" w:hAnsi="仿宋" w:eastAsia="仿宋"/>
          <w:b/>
          <w:color w:val="auto"/>
          <w:sz w:val="32"/>
          <w:szCs w:val="32"/>
          <w:highlight w:val="none"/>
        </w:rPr>
      </w:pPr>
      <w:bookmarkStart w:id="41" w:name="_Toc15377217"/>
      <w:r>
        <w:rPr>
          <w:rFonts w:hint="eastAsia" w:ascii="仿宋" w:hAnsi="仿宋" w:eastAsia="仿宋"/>
          <w:b/>
          <w:color w:val="auto"/>
          <w:sz w:val="32"/>
          <w:szCs w:val="32"/>
          <w:highlight w:val="none"/>
        </w:rPr>
        <w:t>（二）“三公”经费财政拨款支出决算具体情况说明</w:t>
      </w:r>
      <w:bookmarkEnd w:id="41"/>
    </w:p>
    <w:p>
      <w:pPr>
        <w:spacing w:line="600" w:lineRule="exact"/>
        <w:ind w:firstLine="64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年“三公”经费财政拨款支出决算中，因公出国（境）费支出决算</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万元，公务用车购置及运行维护费支出决算</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万元，公务接待费支出决算</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p>
    <w:p>
      <w:pPr>
        <w:spacing w:line="600" w:lineRule="exact"/>
        <w:ind w:firstLine="640"/>
        <w:rPr>
          <w:rFonts w:hint="default" w:ascii="Times New Roman" w:hAnsi="Times New Roman" w:eastAsia="仿宋_GB2312" w:cs="Times New Roman"/>
          <w:color w:val="auto"/>
          <w:sz w:val="32"/>
          <w:szCs w:val="32"/>
          <w:highlight w:val="none"/>
        </w:rPr>
      </w:pPr>
      <w:r>
        <w:rPr>
          <w:rFonts w:ascii="方正仿宋_GB2312" w:eastAsia="方正仿宋_GB2312"/>
          <w:b/>
          <w:color w:val="auto"/>
          <w:sz w:val="32"/>
          <w:szCs w:val="32"/>
          <w:highlight w:val="none"/>
        </w:rPr>
        <w:t>1.</w:t>
      </w:r>
      <w:r>
        <w:rPr>
          <w:rFonts w:hint="eastAsia" w:ascii="方正仿宋_GB2312" w:eastAsia="方正仿宋_GB2312"/>
          <w:b/>
          <w:color w:val="auto"/>
          <w:sz w:val="32"/>
          <w:szCs w:val="32"/>
          <w:highlight w:val="none"/>
        </w:rPr>
        <w:t>因公出国（境）经费支出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Style w:val="15"/>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因公出国（境）支出决算</w:t>
      </w:r>
      <w:r>
        <w:rPr>
          <w:rFonts w:hint="default" w:ascii="Times New Roman" w:hAnsi="Times New Roman" w:eastAsia="仿宋_GB2312" w:cs="Times New Roman"/>
          <w:color w:val="auto"/>
          <w:sz w:val="32"/>
          <w:szCs w:val="32"/>
          <w:highlight w:val="none"/>
          <w:lang w:val="en-US" w:eastAsia="zh-CN"/>
        </w:rPr>
        <w:t>与</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持平</w:t>
      </w:r>
      <w:r>
        <w:rPr>
          <w:rFonts w:hint="default" w:ascii="Times New Roman" w:hAnsi="Times New Roman" w:eastAsia="仿宋_GB2312" w:cs="Times New Roman"/>
          <w:color w:val="auto"/>
          <w:sz w:val="32"/>
          <w:szCs w:val="32"/>
          <w:highlight w:val="none"/>
        </w:rPr>
        <w:t>。</w:t>
      </w:r>
    </w:p>
    <w:p>
      <w:pPr>
        <w:spacing w:line="600" w:lineRule="exact"/>
        <w:ind w:firstLine="640"/>
        <w:rPr>
          <w:rFonts w:hint="default" w:ascii="Times New Roman" w:hAnsi="Times New Roman" w:eastAsia="仿宋_GB2312" w:cs="Times New Roman"/>
          <w:b/>
          <w:color w:val="auto"/>
          <w:sz w:val="32"/>
          <w:szCs w:val="32"/>
          <w:highlight w:val="none"/>
          <w:lang w:val="en-US" w:eastAsia="zh-CN"/>
        </w:rPr>
      </w:pPr>
      <w:r>
        <w:rPr>
          <w:rFonts w:ascii="方正仿宋_GB2312" w:eastAsia="方正仿宋_GB2312"/>
          <w:b/>
          <w:color w:val="auto"/>
          <w:sz w:val="32"/>
          <w:szCs w:val="32"/>
          <w:highlight w:val="none"/>
        </w:rPr>
        <w:t>2.</w:t>
      </w:r>
      <w:r>
        <w:rPr>
          <w:rFonts w:hint="eastAsia" w:ascii="方正仿宋_GB2312" w:eastAsia="方正仿宋_GB2312"/>
          <w:b/>
          <w:color w:val="auto"/>
          <w:sz w:val="32"/>
          <w:szCs w:val="32"/>
          <w:highlight w:val="none"/>
        </w:rPr>
        <w:t>公务用车购置及运行维护费支出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万元,公务用车购置及运行维护费支出决算</w:t>
      </w:r>
      <w:r>
        <w:rPr>
          <w:rFonts w:hint="default" w:ascii="Times New Roman" w:hAnsi="Times New Roman" w:eastAsia="仿宋_GB2312" w:cs="Times New Roman"/>
          <w:color w:val="auto"/>
          <w:sz w:val="32"/>
          <w:szCs w:val="32"/>
          <w:highlight w:val="none"/>
          <w:lang w:val="en-US" w:eastAsia="zh-CN"/>
        </w:rPr>
        <w:t>与</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持平。</w:t>
      </w:r>
    </w:p>
    <w:p>
      <w:pPr>
        <w:spacing w:line="600" w:lineRule="exact"/>
        <w:ind w:firstLine="643" w:firstLineChars="200"/>
        <w:rPr>
          <w:rFonts w:hint="default" w:ascii="Times New Roman" w:hAnsi="Times New Roman" w:eastAsia="仿宋_GB2312" w:cs="Times New Roman"/>
          <w:color w:val="auto"/>
          <w:sz w:val="32"/>
          <w:szCs w:val="32"/>
          <w:highlight w:val="none"/>
          <w:lang w:val="en-US" w:eastAsia="zh-CN"/>
        </w:rPr>
      </w:pPr>
      <w:r>
        <w:rPr>
          <w:rFonts w:ascii="方正仿宋_GB2312" w:eastAsia="方正仿宋_GB2312"/>
          <w:b/>
          <w:color w:val="auto"/>
          <w:sz w:val="32"/>
          <w:szCs w:val="32"/>
          <w:highlight w:val="none"/>
        </w:rPr>
        <w:t>3.</w:t>
      </w:r>
      <w:r>
        <w:rPr>
          <w:rFonts w:hint="eastAsia" w:ascii="方正仿宋_GB2312" w:eastAsia="方正仿宋_GB2312"/>
          <w:b/>
          <w:color w:val="auto"/>
          <w:sz w:val="32"/>
          <w:szCs w:val="32"/>
          <w:highlight w:val="none"/>
        </w:rPr>
        <w:t>公务接待费支出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万元，公务接待费支出决算</w:t>
      </w:r>
      <w:r>
        <w:rPr>
          <w:rFonts w:hint="default" w:ascii="Times New Roman" w:hAnsi="Times New Roman" w:eastAsia="仿宋_GB2312" w:cs="Times New Roman"/>
          <w:color w:val="auto"/>
          <w:sz w:val="32"/>
          <w:szCs w:val="32"/>
          <w:highlight w:val="none"/>
          <w:lang w:val="en-US" w:eastAsia="zh-CN"/>
        </w:rPr>
        <w:t>与</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持平。</w:t>
      </w:r>
    </w:p>
    <w:p>
      <w:pPr>
        <w:pStyle w:val="2"/>
      </w:pPr>
    </w:p>
    <w:p>
      <w:pPr>
        <w:spacing w:line="600" w:lineRule="exact"/>
        <w:ind w:firstLine="640"/>
        <w:outlineLvl w:val="1"/>
        <w:rPr>
          <w:rStyle w:val="27"/>
          <w:rFonts w:ascii="黑体" w:hAnsi="黑体" w:eastAsia="黑体"/>
          <w:color w:val="auto"/>
          <w:highlight w:val="none"/>
        </w:rPr>
      </w:pPr>
      <w:r>
        <w:rPr>
          <w:rFonts w:hint="eastAsia" w:ascii="黑体" w:eastAsia="黑体"/>
          <w:color w:val="auto"/>
          <w:sz w:val="32"/>
          <w:szCs w:val="32"/>
          <w:highlight w:val="none"/>
        </w:rPr>
        <w:t>八、</w:t>
      </w:r>
      <w:r>
        <w:rPr>
          <w:rStyle w:val="27"/>
          <w:rFonts w:hint="eastAsia" w:ascii="黑体" w:hAnsi="黑体" w:eastAsia="黑体"/>
          <w:b w:val="0"/>
          <w:color w:val="auto"/>
          <w:highlight w:val="none"/>
        </w:rPr>
        <w:t>政府性基金预算支出决算情况说明</w:t>
      </w:r>
      <w:bookmarkEnd w:id="39"/>
      <w:bookmarkEnd w:id="40"/>
    </w:p>
    <w:p>
      <w:pPr>
        <w:spacing w:line="600" w:lineRule="exact"/>
        <w:ind w:firstLine="640"/>
        <w:rPr>
          <w:rFonts w:hint="eastAsia" w:ascii="方正仿宋_GB2312" w:eastAsia="方正仿宋_GB2312"/>
          <w:color w:val="auto"/>
          <w:sz w:val="32"/>
          <w:szCs w:val="32"/>
          <w:highlight w:val="none"/>
        </w:rPr>
      </w:pPr>
      <w:r>
        <w:rPr>
          <w:rFonts w:ascii="方正仿宋_GB2312" w:eastAsia="方正仿宋_GB2312"/>
          <w:color w:val="auto"/>
          <w:sz w:val="32"/>
          <w:szCs w:val="32"/>
          <w:highlight w:val="none"/>
        </w:rPr>
        <w:t>20</w:t>
      </w:r>
      <w:r>
        <w:rPr>
          <w:rFonts w:hint="eastAsia" w:ascii="方正仿宋_GB2312" w:eastAsia="方正仿宋_GB2312"/>
          <w:color w:val="auto"/>
          <w:sz w:val="32"/>
          <w:szCs w:val="32"/>
          <w:highlight w:val="none"/>
          <w:lang w:val="en-US" w:eastAsia="zh-CN"/>
        </w:rPr>
        <w:t>21</w:t>
      </w:r>
      <w:r>
        <w:rPr>
          <w:rFonts w:hint="eastAsia" w:ascii="方正仿宋_GB2312" w:eastAsia="方正仿宋_GB2312"/>
          <w:color w:val="auto"/>
          <w:sz w:val="32"/>
          <w:szCs w:val="32"/>
          <w:highlight w:val="none"/>
        </w:rPr>
        <w:t>年政府性基金预算</w:t>
      </w:r>
      <w:r>
        <w:rPr>
          <w:rFonts w:hint="eastAsia" w:ascii="方正仿宋_GB2312" w:eastAsia="方正仿宋_GB2312"/>
          <w:color w:val="auto"/>
          <w:sz w:val="32"/>
          <w:szCs w:val="32"/>
          <w:highlight w:val="none"/>
          <w:lang w:eastAsia="zh-CN"/>
        </w:rPr>
        <w:t>财政</w:t>
      </w:r>
      <w:r>
        <w:rPr>
          <w:rFonts w:hint="eastAsia" w:ascii="方正仿宋_GB2312" w:eastAsia="方正仿宋_GB2312"/>
          <w:color w:val="auto"/>
          <w:sz w:val="32"/>
          <w:szCs w:val="32"/>
          <w:highlight w:val="none"/>
        </w:rPr>
        <w:t>拨款支出</w:t>
      </w:r>
      <w:r>
        <w:rPr>
          <w:rFonts w:hint="eastAsia" w:ascii="方正仿宋_GB2312" w:eastAsia="方正仿宋_GB2312"/>
          <w:color w:val="auto"/>
          <w:sz w:val="32"/>
          <w:szCs w:val="32"/>
          <w:highlight w:val="none"/>
          <w:lang w:val="en-US" w:eastAsia="zh-CN"/>
        </w:rPr>
        <w:t>0</w:t>
      </w:r>
      <w:r>
        <w:rPr>
          <w:rFonts w:hint="eastAsia" w:ascii="方正仿宋_GB2312" w:eastAsia="方正仿宋_GB2312"/>
          <w:color w:val="auto"/>
          <w:sz w:val="32"/>
          <w:szCs w:val="32"/>
          <w:highlight w:val="none"/>
        </w:rPr>
        <w:t>万元。</w:t>
      </w:r>
    </w:p>
    <w:p>
      <w:pPr>
        <w:pStyle w:val="2"/>
      </w:pPr>
    </w:p>
    <w:p>
      <w:pPr>
        <w:numPr>
          <w:ilvl w:val="0"/>
          <w:numId w:val="2"/>
        </w:numPr>
        <w:spacing w:line="600" w:lineRule="exact"/>
        <w:ind w:firstLine="640"/>
        <w:outlineLvl w:val="1"/>
        <w:rPr>
          <w:rStyle w:val="27"/>
          <w:rFonts w:ascii="黑体" w:hAnsi="黑体" w:eastAsia="黑体"/>
          <w:b w:val="0"/>
          <w:color w:val="auto"/>
          <w:highlight w:val="none"/>
        </w:rPr>
      </w:pPr>
      <w:bookmarkStart w:id="42" w:name="_Toc15377219"/>
      <w:bookmarkStart w:id="43" w:name="_Toc15396611"/>
      <w:r>
        <w:rPr>
          <w:rStyle w:val="27"/>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方正仿宋_GB2312" w:eastAsia="方正仿宋_GB2312"/>
          <w:color w:val="auto"/>
          <w:sz w:val="32"/>
          <w:szCs w:val="32"/>
          <w:highlight w:val="none"/>
        </w:rPr>
      </w:pPr>
      <w:r>
        <w:rPr>
          <w:rFonts w:ascii="方正仿宋_GB2312" w:eastAsia="方正仿宋_GB2312"/>
          <w:color w:val="auto"/>
          <w:sz w:val="32"/>
          <w:szCs w:val="32"/>
          <w:highlight w:val="none"/>
        </w:rPr>
        <w:t>20</w:t>
      </w:r>
      <w:r>
        <w:rPr>
          <w:rFonts w:hint="eastAsia" w:ascii="方正仿宋_GB2312" w:eastAsia="方正仿宋_GB2312"/>
          <w:color w:val="auto"/>
          <w:sz w:val="32"/>
          <w:szCs w:val="32"/>
          <w:highlight w:val="none"/>
          <w:lang w:val="en-US" w:eastAsia="zh-CN"/>
        </w:rPr>
        <w:t>21</w:t>
      </w:r>
      <w:r>
        <w:rPr>
          <w:rFonts w:hint="eastAsia" w:ascii="方正仿宋_GB2312" w:eastAsia="方正仿宋_GB2312"/>
          <w:color w:val="auto"/>
          <w:sz w:val="32"/>
          <w:szCs w:val="32"/>
          <w:highlight w:val="none"/>
        </w:rPr>
        <w:t>年国有资本经营预算</w:t>
      </w:r>
      <w:r>
        <w:rPr>
          <w:rFonts w:hint="eastAsia" w:ascii="方正仿宋_GB2312" w:eastAsia="方正仿宋_GB2312"/>
          <w:color w:val="auto"/>
          <w:sz w:val="32"/>
          <w:szCs w:val="32"/>
          <w:highlight w:val="none"/>
          <w:lang w:eastAsia="zh-CN"/>
        </w:rPr>
        <w:t>财政</w:t>
      </w:r>
      <w:r>
        <w:rPr>
          <w:rFonts w:hint="eastAsia" w:ascii="方正仿宋_GB2312" w:eastAsia="方正仿宋_GB2312"/>
          <w:color w:val="auto"/>
          <w:sz w:val="32"/>
          <w:szCs w:val="32"/>
          <w:highlight w:val="none"/>
        </w:rPr>
        <w:t>拨款支出</w:t>
      </w:r>
      <w:r>
        <w:rPr>
          <w:rFonts w:hint="eastAsia" w:ascii="方正仿宋_GB2312" w:eastAsia="方正仿宋_GB2312"/>
          <w:color w:val="auto"/>
          <w:sz w:val="32"/>
          <w:szCs w:val="32"/>
          <w:highlight w:val="none"/>
          <w:lang w:val="en-US" w:eastAsia="zh-CN"/>
        </w:rPr>
        <w:t>0</w:t>
      </w:r>
      <w:r>
        <w:rPr>
          <w:rFonts w:hint="eastAsia" w:ascii="方正仿宋_GB2312" w:eastAsia="方正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2"/>
        </w:numPr>
        <w:spacing w:line="600" w:lineRule="exact"/>
        <w:ind w:firstLine="640"/>
        <w:outlineLvl w:val="1"/>
        <w:rPr>
          <w:rStyle w:val="27"/>
          <w:rFonts w:hint="eastAsia" w:ascii="黑体" w:hAnsi="黑体" w:eastAsia="黑体"/>
          <w:b w:val="0"/>
          <w:color w:val="auto"/>
          <w:highlight w:val="none"/>
        </w:rPr>
      </w:pPr>
      <w:bookmarkStart w:id="44" w:name="_Toc15396612"/>
      <w:bookmarkStart w:id="45" w:name="_Toc15377221"/>
      <w:r>
        <w:rPr>
          <w:rStyle w:val="27"/>
          <w:rFonts w:hint="eastAsia" w:ascii="黑体" w:hAnsi="黑体" w:eastAsia="黑体"/>
          <w:b w:val="0"/>
          <w:color w:val="auto"/>
          <w:highlight w:val="none"/>
        </w:rPr>
        <w:t>其他重要事项的情况说明</w:t>
      </w:r>
      <w:bookmarkEnd w:id="44"/>
      <w:bookmarkEnd w:id="45"/>
    </w:p>
    <w:p>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spacing w:line="600" w:lineRule="exact"/>
        <w:ind w:firstLine="640" w:firstLineChars="200"/>
        <w:rPr>
          <w:rFonts w:ascii="方正仿宋_GB2312" w:eastAsia="方正仿宋_GB2312"/>
          <w:color w:val="auto"/>
          <w:sz w:val="32"/>
          <w:szCs w:val="32"/>
          <w:highlight w:val="none"/>
        </w:rPr>
      </w:pPr>
      <w:r>
        <w:rPr>
          <w:rFonts w:ascii="方正仿宋_GB2312" w:eastAsia="方正仿宋_GB2312"/>
          <w:color w:val="auto"/>
          <w:sz w:val="32"/>
          <w:szCs w:val="32"/>
          <w:highlight w:val="none"/>
        </w:rPr>
        <w:t>20</w:t>
      </w:r>
      <w:r>
        <w:rPr>
          <w:rFonts w:hint="eastAsia" w:ascii="方正仿宋_GB2312" w:eastAsia="方正仿宋_GB2312"/>
          <w:color w:val="auto"/>
          <w:sz w:val="32"/>
          <w:szCs w:val="32"/>
          <w:highlight w:val="none"/>
          <w:lang w:val="en-US" w:eastAsia="zh-CN"/>
        </w:rPr>
        <w:t>21</w:t>
      </w:r>
      <w:r>
        <w:rPr>
          <w:rFonts w:hint="eastAsia" w:ascii="方正仿宋_GB2312" w:eastAsia="方正仿宋_GB2312"/>
          <w:color w:val="auto"/>
          <w:sz w:val="32"/>
          <w:szCs w:val="32"/>
          <w:highlight w:val="none"/>
        </w:rPr>
        <w:t>年，</w:t>
      </w:r>
      <w:r>
        <w:rPr>
          <w:rFonts w:hint="eastAsia" w:ascii="方正仿宋_GB2312" w:eastAsia="方正仿宋_GB2312"/>
          <w:color w:val="auto"/>
          <w:sz w:val="32"/>
          <w:szCs w:val="32"/>
          <w:highlight w:val="none"/>
          <w:lang w:val="en-US" w:eastAsia="zh-CN"/>
        </w:rPr>
        <w:t>中共四川省委外事工作委员会办公室因公出国（境）办证中心</w:t>
      </w:r>
      <w:r>
        <w:rPr>
          <w:rFonts w:hint="eastAsia" w:ascii="方正仿宋_GB2312" w:eastAsia="方正仿宋_GB2312"/>
          <w:color w:val="auto"/>
          <w:sz w:val="32"/>
          <w:szCs w:val="32"/>
          <w:highlight w:val="none"/>
        </w:rPr>
        <w:t>机关运行经费支出</w:t>
      </w:r>
      <w:r>
        <w:rPr>
          <w:rFonts w:hint="eastAsia" w:ascii="方正仿宋_GB2312" w:eastAsia="方正仿宋_GB2312"/>
          <w:color w:val="auto"/>
          <w:sz w:val="32"/>
          <w:szCs w:val="32"/>
          <w:highlight w:val="none"/>
          <w:lang w:val="en-US" w:eastAsia="zh-CN"/>
        </w:rPr>
        <w:t>0</w:t>
      </w:r>
      <w:r>
        <w:rPr>
          <w:rFonts w:hint="eastAsia" w:ascii="方正仿宋_GB2312" w:eastAsia="方正仿宋_GB2312"/>
          <w:color w:val="auto"/>
          <w:sz w:val="32"/>
          <w:szCs w:val="32"/>
          <w:highlight w:val="none"/>
        </w:rPr>
        <w:t>万元，与</w:t>
      </w:r>
      <w:r>
        <w:rPr>
          <w:rFonts w:ascii="方正仿宋_GB2312" w:eastAsia="方正仿宋_GB2312"/>
          <w:color w:val="auto"/>
          <w:sz w:val="32"/>
          <w:szCs w:val="32"/>
          <w:highlight w:val="none"/>
        </w:rPr>
        <w:t>20</w:t>
      </w:r>
      <w:r>
        <w:rPr>
          <w:rFonts w:hint="eastAsia" w:ascii="方正仿宋_GB2312" w:eastAsia="方正仿宋_GB2312"/>
          <w:color w:val="auto"/>
          <w:sz w:val="32"/>
          <w:szCs w:val="32"/>
          <w:highlight w:val="none"/>
          <w:lang w:val="en-US" w:eastAsia="zh-CN"/>
        </w:rPr>
        <w:t>20</w:t>
      </w:r>
      <w:r>
        <w:rPr>
          <w:rFonts w:hint="eastAsia" w:ascii="方正仿宋_GB2312" w:eastAsia="方正仿宋_GB2312"/>
          <w:color w:val="auto"/>
          <w:sz w:val="32"/>
          <w:szCs w:val="32"/>
          <w:highlight w:val="none"/>
        </w:rPr>
        <w:t>年决算数持平。</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pPr>
        <w:spacing w:line="600" w:lineRule="exact"/>
        <w:ind w:firstLine="640" w:firstLineChars="200"/>
        <w:rPr>
          <w:rFonts w:hint="eastAsia" w:ascii="方正仿宋_GB2312" w:eastAsia="方正仿宋_GB2312"/>
          <w:color w:val="auto"/>
          <w:sz w:val="32"/>
          <w:szCs w:val="32"/>
          <w:highlight w:val="none"/>
          <w:lang w:val="en-US" w:eastAsia="zh-CN"/>
        </w:rPr>
      </w:pPr>
      <w:r>
        <w:rPr>
          <w:rFonts w:ascii="方正仿宋_GB2312" w:eastAsia="方正仿宋_GB2312"/>
          <w:color w:val="auto"/>
          <w:sz w:val="32"/>
          <w:szCs w:val="32"/>
          <w:highlight w:val="none"/>
        </w:rPr>
        <w:t>20</w:t>
      </w:r>
      <w:r>
        <w:rPr>
          <w:rFonts w:hint="eastAsia" w:ascii="方正仿宋_GB2312" w:eastAsia="方正仿宋_GB2312"/>
          <w:color w:val="auto"/>
          <w:sz w:val="32"/>
          <w:szCs w:val="32"/>
          <w:highlight w:val="none"/>
          <w:lang w:val="en-US" w:eastAsia="zh-CN"/>
        </w:rPr>
        <w:t>21</w:t>
      </w:r>
      <w:r>
        <w:rPr>
          <w:rFonts w:hint="eastAsia" w:ascii="方正仿宋_GB2312" w:eastAsia="方正仿宋_GB2312"/>
          <w:color w:val="auto"/>
          <w:sz w:val="32"/>
          <w:szCs w:val="32"/>
          <w:highlight w:val="none"/>
        </w:rPr>
        <w:t>年，</w:t>
      </w:r>
      <w:r>
        <w:rPr>
          <w:rFonts w:hint="eastAsia" w:ascii="方正仿宋_GB2312" w:eastAsia="方正仿宋_GB2312"/>
          <w:color w:val="auto"/>
          <w:sz w:val="32"/>
          <w:szCs w:val="32"/>
          <w:highlight w:val="none"/>
          <w:lang w:val="en-US" w:eastAsia="zh-CN"/>
        </w:rPr>
        <w:t>中共四川省委外事工作委员会办公室因公出国（境）办证中心</w:t>
      </w:r>
      <w:r>
        <w:rPr>
          <w:rFonts w:hint="eastAsia" w:ascii="方正仿宋_GB2312" w:eastAsia="方正仿宋_GB2312"/>
          <w:color w:val="auto"/>
          <w:sz w:val="32"/>
          <w:szCs w:val="32"/>
          <w:highlight w:val="none"/>
        </w:rPr>
        <w:t>政府采购支出总额</w:t>
      </w:r>
      <w:r>
        <w:rPr>
          <w:rFonts w:hint="eastAsia" w:ascii="方正仿宋_GB2312" w:eastAsia="方正仿宋_GB2312"/>
          <w:color w:val="auto"/>
          <w:sz w:val="32"/>
          <w:szCs w:val="32"/>
          <w:highlight w:val="none"/>
          <w:lang w:val="en-US" w:eastAsia="zh-CN"/>
        </w:rPr>
        <w:t>0</w:t>
      </w:r>
      <w:r>
        <w:rPr>
          <w:rFonts w:hint="eastAsia" w:ascii="方正仿宋_GB2312" w:eastAsia="方正仿宋_GB2312"/>
          <w:color w:val="auto"/>
          <w:sz w:val="32"/>
          <w:szCs w:val="32"/>
          <w:highlight w:val="none"/>
        </w:rPr>
        <w:t>万元</w:t>
      </w:r>
      <w:r>
        <w:rPr>
          <w:rFonts w:hint="eastAsia" w:ascii="方正仿宋_GB2312" w:eastAsia="方正仿宋_GB2312"/>
          <w:color w:val="auto"/>
          <w:sz w:val="32"/>
          <w:szCs w:val="32"/>
          <w:highlight w:val="none"/>
          <w:lang w:eastAsia="zh-CN"/>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pPr>
        <w:autoSpaceDE w:val="0"/>
        <w:autoSpaceDN w:val="0"/>
        <w:adjustRightInd w:val="0"/>
        <w:spacing w:line="600" w:lineRule="exact"/>
        <w:ind w:firstLine="640" w:firstLineChars="200"/>
        <w:jc w:val="left"/>
        <w:rPr>
          <w:rFonts w:hint="eastAsia" w:ascii="方正仿宋_GB2312" w:eastAsia="方正仿宋_GB2312"/>
          <w:color w:val="auto"/>
          <w:sz w:val="32"/>
          <w:szCs w:val="32"/>
          <w:highlight w:val="none"/>
        </w:rPr>
      </w:pPr>
      <w:r>
        <w:rPr>
          <w:rFonts w:hint="eastAsia" w:ascii="方正仿宋_GB2312" w:eastAsia="方正仿宋_GB2312"/>
          <w:color w:val="auto"/>
          <w:sz w:val="32"/>
          <w:szCs w:val="32"/>
          <w:highlight w:val="none"/>
        </w:rPr>
        <w:t>截至</w:t>
      </w:r>
      <w:r>
        <w:rPr>
          <w:rFonts w:ascii="方正仿宋_GB2312" w:eastAsia="方正仿宋_GB2312"/>
          <w:color w:val="auto"/>
          <w:sz w:val="32"/>
          <w:szCs w:val="32"/>
          <w:highlight w:val="none"/>
        </w:rPr>
        <w:t>20</w:t>
      </w:r>
      <w:r>
        <w:rPr>
          <w:rFonts w:hint="eastAsia" w:ascii="方正仿宋_GB2312" w:eastAsia="方正仿宋_GB2312"/>
          <w:color w:val="auto"/>
          <w:sz w:val="32"/>
          <w:szCs w:val="32"/>
          <w:highlight w:val="none"/>
          <w:lang w:val="en-US" w:eastAsia="zh-CN"/>
        </w:rPr>
        <w:t>21</w:t>
      </w:r>
      <w:r>
        <w:rPr>
          <w:rFonts w:hint="eastAsia" w:ascii="方正仿宋_GB2312" w:eastAsia="方正仿宋_GB2312"/>
          <w:color w:val="auto"/>
          <w:sz w:val="32"/>
          <w:szCs w:val="32"/>
          <w:highlight w:val="none"/>
        </w:rPr>
        <w:t>年</w:t>
      </w:r>
      <w:r>
        <w:rPr>
          <w:rFonts w:ascii="方正仿宋_GB2312" w:eastAsia="方正仿宋_GB2312"/>
          <w:color w:val="auto"/>
          <w:sz w:val="32"/>
          <w:szCs w:val="32"/>
          <w:highlight w:val="none"/>
        </w:rPr>
        <w:t>12</w:t>
      </w:r>
      <w:r>
        <w:rPr>
          <w:rFonts w:hint="eastAsia" w:ascii="方正仿宋_GB2312" w:eastAsia="方正仿宋_GB2312"/>
          <w:color w:val="auto"/>
          <w:sz w:val="32"/>
          <w:szCs w:val="32"/>
          <w:highlight w:val="none"/>
        </w:rPr>
        <w:t>月</w:t>
      </w:r>
      <w:r>
        <w:rPr>
          <w:rFonts w:ascii="方正仿宋_GB2312" w:eastAsia="方正仿宋_GB2312"/>
          <w:color w:val="auto"/>
          <w:sz w:val="32"/>
          <w:szCs w:val="32"/>
          <w:highlight w:val="none"/>
        </w:rPr>
        <w:t>31</w:t>
      </w:r>
      <w:r>
        <w:rPr>
          <w:rFonts w:hint="eastAsia" w:ascii="方正仿宋_GB2312" w:eastAsia="方正仿宋_GB2312"/>
          <w:color w:val="auto"/>
          <w:sz w:val="32"/>
          <w:szCs w:val="32"/>
          <w:highlight w:val="none"/>
        </w:rPr>
        <w:t>日，</w:t>
      </w:r>
      <w:r>
        <w:rPr>
          <w:rFonts w:hint="eastAsia" w:ascii="方正仿宋_GB2312" w:eastAsia="方正仿宋_GB2312"/>
          <w:color w:val="auto"/>
          <w:sz w:val="32"/>
          <w:szCs w:val="32"/>
          <w:highlight w:val="none"/>
          <w:lang w:val="en-US" w:eastAsia="zh-CN"/>
        </w:rPr>
        <w:t>中共四川省委外事工作委员会办公室因公出国（境）办证中心</w:t>
      </w:r>
      <w:r>
        <w:rPr>
          <w:rFonts w:hint="eastAsia" w:ascii="方正仿宋_GB2312" w:eastAsia="方正仿宋_GB2312"/>
          <w:color w:val="auto"/>
          <w:sz w:val="32"/>
          <w:szCs w:val="32"/>
          <w:highlight w:val="none"/>
        </w:rPr>
        <w:t>共有车辆</w:t>
      </w:r>
      <w:r>
        <w:rPr>
          <w:rFonts w:hint="eastAsia" w:ascii="方正仿宋_GB2312" w:eastAsia="方正仿宋_GB2312"/>
          <w:color w:val="auto"/>
          <w:sz w:val="32"/>
          <w:szCs w:val="32"/>
          <w:highlight w:val="none"/>
          <w:lang w:val="en-US" w:eastAsia="zh-CN"/>
        </w:rPr>
        <w:t>0</w:t>
      </w:r>
      <w:r>
        <w:rPr>
          <w:rFonts w:hint="eastAsia" w:ascii="方正仿宋_GB2312" w:eastAsia="方正仿宋_GB2312"/>
          <w:color w:val="auto"/>
          <w:sz w:val="32"/>
          <w:szCs w:val="32"/>
          <w:highlight w:val="none"/>
        </w:rPr>
        <w:t>辆</w:t>
      </w:r>
      <w:r>
        <w:rPr>
          <w:rFonts w:hint="eastAsia" w:ascii="方正仿宋_GB2312" w:eastAsia="方正仿宋_GB2312"/>
          <w:color w:val="auto"/>
          <w:sz w:val="32"/>
          <w:szCs w:val="32"/>
          <w:highlight w:val="none"/>
          <w:lang w:eastAsia="zh-CN"/>
        </w:rPr>
        <w:t>，</w:t>
      </w:r>
      <w:r>
        <w:rPr>
          <w:rFonts w:hint="eastAsia" w:ascii="方正仿宋_GB2312" w:eastAsia="方正仿宋_GB2312"/>
          <w:color w:val="auto"/>
          <w:sz w:val="32"/>
          <w:szCs w:val="32"/>
          <w:highlight w:val="none"/>
        </w:rPr>
        <w:t>单价</w:t>
      </w:r>
      <w:r>
        <w:rPr>
          <w:rFonts w:ascii="方正仿宋_GB2312" w:eastAsia="方正仿宋_GB2312"/>
          <w:color w:val="auto"/>
          <w:sz w:val="32"/>
          <w:szCs w:val="32"/>
          <w:highlight w:val="none"/>
        </w:rPr>
        <w:t>50</w:t>
      </w:r>
      <w:r>
        <w:rPr>
          <w:rFonts w:hint="eastAsia" w:ascii="方正仿宋_GB2312" w:eastAsia="方正仿宋_GB2312"/>
          <w:color w:val="auto"/>
          <w:sz w:val="32"/>
          <w:szCs w:val="32"/>
          <w:highlight w:val="none"/>
        </w:rPr>
        <w:t>万元以上通用设备</w:t>
      </w:r>
      <w:r>
        <w:rPr>
          <w:rFonts w:hint="eastAsia" w:ascii="方正仿宋_GB2312" w:eastAsia="方正仿宋_GB2312"/>
          <w:color w:val="auto"/>
          <w:sz w:val="32"/>
          <w:szCs w:val="32"/>
          <w:highlight w:val="none"/>
          <w:lang w:val="en-US" w:eastAsia="zh-CN"/>
        </w:rPr>
        <w:t>0</w:t>
      </w:r>
      <w:r>
        <w:rPr>
          <w:rFonts w:hint="eastAsia" w:ascii="方正仿宋_GB2312" w:eastAsia="方正仿宋_GB2312"/>
          <w:color w:val="auto"/>
          <w:sz w:val="32"/>
          <w:szCs w:val="32"/>
          <w:highlight w:val="none"/>
        </w:rPr>
        <w:t>台（套），单价</w:t>
      </w:r>
      <w:r>
        <w:rPr>
          <w:rFonts w:ascii="方正仿宋_GB2312" w:eastAsia="方正仿宋_GB2312"/>
          <w:color w:val="auto"/>
          <w:sz w:val="32"/>
          <w:szCs w:val="32"/>
          <w:highlight w:val="none"/>
        </w:rPr>
        <w:t>100</w:t>
      </w:r>
      <w:r>
        <w:rPr>
          <w:rFonts w:hint="eastAsia" w:ascii="方正仿宋_GB2312" w:eastAsia="方正仿宋_GB2312"/>
          <w:color w:val="auto"/>
          <w:sz w:val="32"/>
          <w:szCs w:val="32"/>
          <w:highlight w:val="none"/>
        </w:rPr>
        <w:t>万元以上专用设备</w:t>
      </w:r>
      <w:r>
        <w:rPr>
          <w:rFonts w:hint="eastAsia" w:ascii="方正仿宋_GB2312" w:eastAsia="方正仿宋_GB2312"/>
          <w:color w:val="auto"/>
          <w:sz w:val="32"/>
          <w:szCs w:val="32"/>
          <w:highlight w:val="none"/>
          <w:lang w:val="en-US" w:eastAsia="zh-CN"/>
        </w:rPr>
        <w:t>0</w:t>
      </w:r>
      <w:r>
        <w:rPr>
          <w:rFonts w:hint="eastAsia" w:ascii="方正仿宋_GB2312" w:eastAsia="方正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autoSpaceDE w:val="0"/>
        <w:autoSpaceDN w:val="0"/>
        <w:adjustRightInd w:val="0"/>
        <w:spacing w:line="600" w:lineRule="exact"/>
        <w:ind w:firstLine="640" w:firstLineChars="200"/>
        <w:jc w:val="both"/>
        <w:rPr>
          <w:rFonts w:hint="default" w:ascii="仿宋" w:hAnsi="仿宋" w:eastAsia="仿宋"/>
          <w:b/>
          <w:bCs w:val="0"/>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rPr>
        <w:t>根据预算绩效管理要求，本单位在</w:t>
      </w:r>
      <w:r>
        <w:rPr>
          <w:rFonts w:hint="eastAsia" w:ascii="方正仿宋_GB2312" w:hAnsi="方正仿宋_GB2312" w:eastAsia="方正仿宋_GB2312" w:cs="方正仿宋_GB2312"/>
          <w:color w:val="auto"/>
          <w:sz w:val="32"/>
          <w:szCs w:val="32"/>
          <w:highlight w:val="none"/>
          <w:lang w:val="en-US" w:eastAsia="zh-CN"/>
        </w:rPr>
        <w:t>2021年度无预算项目。</w:t>
      </w:r>
      <w:r>
        <w:rPr>
          <w:rFonts w:hint="eastAsia" w:ascii="仿宋_GB2312" w:hAnsi="仿宋_GB2312" w:eastAsia="仿宋_GB2312" w:cs="仿宋_GB2312"/>
          <w:color w:val="auto"/>
          <w:sz w:val="32"/>
          <w:szCs w:val="32"/>
          <w:highlight w:val="none"/>
          <w:lang w:val="en-US" w:eastAsia="zh-CN"/>
        </w:rPr>
        <w:t>未</w:t>
      </w:r>
      <w:r>
        <w:rPr>
          <w:rFonts w:hint="eastAsia" w:ascii="仿宋_GB2312" w:hAnsi="仿宋_GB2312" w:eastAsia="仿宋_GB2312" w:cs="仿宋_GB2312"/>
          <w:color w:val="auto"/>
          <w:sz w:val="32"/>
          <w:szCs w:val="32"/>
          <w:highlight w:val="none"/>
        </w:rPr>
        <w:t>开展预算事前绩效评估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绩效监控</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绩效自评</w:t>
      </w:r>
      <w:r>
        <w:rPr>
          <w:rFonts w:hint="eastAsia" w:ascii="仿宋_GB2312" w:hAnsi="仿宋_GB2312" w:eastAsia="仿宋_GB2312" w:cs="仿宋_GB2312"/>
          <w:color w:val="auto"/>
          <w:sz w:val="32"/>
          <w:szCs w:val="32"/>
          <w:highlight w:val="none"/>
          <w:lang w:eastAsia="zh-CN"/>
        </w:rPr>
        <w:t>。</w:t>
      </w:r>
    </w:p>
    <w:p>
      <w:pPr>
        <w:pStyle w:val="2"/>
      </w:pPr>
    </w:p>
    <w:p>
      <w:pPr>
        <w:numPr>
          <w:ilvl w:val="0"/>
          <w:numId w:val="3"/>
        </w:numPr>
        <w:spacing w:line="600" w:lineRule="exact"/>
        <w:ind w:firstLine="660" w:firstLineChars="150"/>
        <w:jc w:val="center"/>
        <w:outlineLvl w:val="0"/>
        <w:rPr>
          <w:rStyle w:val="26"/>
          <w:rFonts w:ascii="黑体" w:hAnsi="黑体" w:eastAsia="黑体"/>
          <w:b w:val="0"/>
          <w:color w:val="auto"/>
          <w:highlight w:val="none"/>
        </w:rPr>
      </w:pPr>
      <w:bookmarkStart w:id="49" w:name="_Toc15377225"/>
      <w:bookmarkStart w:id="50" w:name="_Toc15396613"/>
      <w:r>
        <w:rPr>
          <w:rFonts w:hint="eastAsia" w:ascii="黑体" w:hAnsi="黑体" w:eastAsia="黑体"/>
          <w:color w:val="auto"/>
          <w:sz w:val="44"/>
          <w:szCs w:val="44"/>
          <w:highlight w:val="none"/>
        </w:rPr>
        <w:t>名</w:t>
      </w:r>
      <w:r>
        <w:rPr>
          <w:rStyle w:val="26"/>
          <w:rFonts w:hint="eastAsia" w:ascii="黑体" w:hAnsi="黑体" w:eastAsia="黑体"/>
          <w:b w:val="0"/>
          <w:color w:val="auto"/>
          <w:highlight w:val="none"/>
        </w:rPr>
        <w:t>词解释</w:t>
      </w:r>
      <w:bookmarkEnd w:id="49"/>
      <w:bookmarkEnd w:id="50"/>
    </w:p>
    <w:p>
      <w:pPr>
        <w:spacing w:line="600" w:lineRule="exact"/>
        <w:jc w:val="left"/>
        <w:rPr>
          <w:rFonts w:ascii="宋体"/>
          <w:b/>
          <w:color w:val="auto"/>
          <w:sz w:val="44"/>
          <w:szCs w:val="44"/>
          <w:highlight w:val="none"/>
        </w:rPr>
      </w:pPr>
    </w:p>
    <w:p>
      <w:pPr>
        <w:pStyle w:val="24"/>
        <w:spacing w:line="560" w:lineRule="exact"/>
        <w:ind w:firstLine="640" w:firstLineChars="200"/>
        <w:rPr>
          <w:rFonts w:hint="eastAsia" w:ascii="Times New Roman" w:hAnsi="Times New Roman" w:eastAsia="仿宋_GB2312"/>
          <w:smallCaps w:val="0"/>
          <w:sz w:val="32"/>
          <w:szCs w:val="32"/>
        </w:rPr>
      </w:pPr>
      <w:r>
        <w:rPr>
          <w:rFonts w:hint="eastAsia" w:ascii="Times New Roman" w:hAnsi="Times New Roman" w:eastAsia="仿宋_GB2312"/>
          <w:smallCaps w:val="0"/>
          <w:sz w:val="32"/>
          <w:szCs w:val="32"/>
        </w:rPr>
        <w:t>1.财政拨款收入：</w:t>
      </w:r>
      <w:r>
        <w:rPr>
          <w:rFonts w:hint="eastAsia" w:ascii="仿宋_GB2312" w:eastAsia="仿宋_GB2312"/>
          <w:color w:val="auto"/>
          <w:sz w:val="32"/>
          <w:szCs w:val="32"/>
          <w:highlight w:val="none"/>
        </w:rPr>
        <w:t>指单位从同级财政部门取得的财政预算资金。</w:t>
      </w:r>
      <w:r>
        <w:rPr>
          <w:rFonts w:hint="eastAsia" w:ascii="Times New Roman" w:hAnsi="Times New Roman" w:eastAsia="仿宋_GB2312"/>
          <w:smallCaps w:val="0"/>
          <w:sz w:val="32"/>
          <w:szCs w:val="32"/>
        </w:rPr>
        <w:t xml:space="preserve">  </w:t>
      </w:r>
    </w:p>
    <w:p>
      <w:pPr>
        <w:pageBreakBefore w:val="0"/>
        <w:kinsoku/>
        <w:wordWrap/>
        <w:overflowPunct/>
        <w:topLinePunct w:val="0"/>
        <w:bidi w:val="0"/>
        <w:spacing w:line="560" w:lineRule="exact"/>
        <w:jc w:val="left"/>
        <w:outlineLvl w:val="0"/>
        <w:rPr>
          <w:rFonts w:hint="eastAsia" w:ascii="Times New Roman" w:hAnsi="Times New Roman" w:eastAsia="仿宋_GB2312"/>
          <w:smallCaps w:val="0"/>
          <w:sz w:val="32"/>
          <w:szCs w:val="32"/>
        </w:rPr>
      </w:pPr>
      <w:r>
        <w:rPr>
          <w:rFonts w:hint="eastAsia" w:ascii="Times New Roman" w:hAnsi="Times New Roman" w:eastAsia="仿宋_GB2312"/>
          <w:smallCaps w:val="0"/>
          <w:sz w:val="32"/>
          <w:szCs w:val="32"/>
        </w:rPr>
        <w:t xml:space="preserve">　　2.事业收入：指事业单位开展专业业务活动及辅助活动所取得的收入。如外事服务中心开展因公护照签证送签业务取得的收入等。 </w:t>
      </w:r>
    </w:p>
    <w:p>
      <w:pPr>
        <w:pageBreakBefore w:val="0"/>
        <w:kinsoku/>
        <w:wordWrap/>
        <w:overflowPunct/>
        <w:topLinePunct w:val="0"/>
        <w:bidi w:val="0"/>
        <w:spacing w:line="560" w:lineRule="exact"/>
        <w:jc w:val="left"/>
        <w:outlineLvl w:val="0"/>
        <w:rPr>
          <w:rFonts w:hint="eastAsia" w:ascii="Times New Roman" w:hAnsi="Times New Roman" w:eastAsia="仿宋_GB2312"/>
          <w:smallCaps w:val="0"/>
          <w:sz w:val="32"/>
          <w:szCs w:val="32"/>
        </w:rPr>
      </w:pPr>
      <w:r>
        <w:rPr>
          <w:rFonts w:hint="eastAsia" w:ascii="Times New Roman" w:hAnsi="Times New Roman" w:eastAsia="仿宋_GB2312"/>
          <w:smallCaps w:val="0"/>
          <w:sz w:val="32"/>
          <w:szCs w:val="32"/>
        </w:rPr>
        <w:t xml:space="preserve">　　3.经营收入：指事业单位在专业业务活动及其辅助活动之外开展非独立核算经营活动取得的收入等。 </w:t>
      </w:r>
    </w:p>
    <w:p>
      <w:pPr>
        <w:pageBreakBefore w:val="0"/>
        <w:kinsoku/>
        <w:wordWrap/>
        <w:overflowPunct/>
        <w:topLinePunct w:val="0"/>
        <w:bidi w:val="0"/>
        <w:spacing w:line="560" w:lineRule="exact"/>
        <w:jc w:val="left"/>
        <w:outlineLvl w:val="0"/>
        <w:rPr>
          <w:rFonts w:hint="eastAsia" w:ascii="Times New Roman" w:hAnsi="Times New Roman" w:eastAsia="仿宋_GB2312"/>
          <w:smallCaps w:val="0"/>
          <w:sz w:val="32"/>
          <w:szCs w:val="32"/>
        </w:rPr>
      </w:pPr>
      <w:r>
        <w:rPr>
          <w:rFonts w:hint="eastAsia" w:ascii="Times New Roman" w:hAnsi="Times New Roman" w:eastAsia="仿宋_GB2312"/>
          <w:smallCaps w:val="0"/>
          <w:sz w:val="32"/>
          <w:szCs w:val="32"/>
        </w:rPr>
        <w:t>　　4.其他收入：</w:t>
      </w:r>
      <w:r>
        <w:rPr>
          <w:rFonts w:hint="eastAsia" w:ascii="仿宋_GB2312" w:eastAsia="仿宋_GB2312"/>
          <w:color w:val="auto"/>
          <w:sz w:val="32"/>
          <w:szCs w:val="32"/>
          <w:highlight w:val="none"/>
        </w:rPr>
        <w:t>指单位取得的除上述收入以外的各项收入</w:t>
      </w:r>
      <w:r>
        <w:rPr>
          <w:rFonts w:hint="eastAsia" w:ascii="Times New Roman" w:hAnsi="Times New Roman" w:eastAsia="仿宋_GB2312"/>
          <w:smallCaps w:val="0"/>
          <w:sz w:val="32"/>
          <w:szCs w:val="32"/>
        </w:rPr>
        <w:t xml:space="preserve">。主要是利息收入。 </w:t>
      </w:r>
    </w:p>
    <w:p>
      <w:pPr>
        <w:pageBreakBefore w:val="0"/>
        <w:kinsoku/>
        <w:wordWrap/>
        <w:overflowPunct/>
        <w:topLinePunct w:val="0"/>
        <w:bidi w:val="0"/>
        <w:spacing w:line="560" w:lineRule="exact"/>
        <w:ind w:firstLine="640" w:firstLineChars="200"/>
        <w:jc w:val="left"/>
        <w:outlineLvl w:val="0"/>
        <w:rPr>
          <w:rFonts w:hint="eastAsia" w:ascii="Times New Roman" w:hAnsi="Times New Roman" w:eastAsia="仿宋_GB2312" w:cs="Times New Roman"/>
          <w:smallCaps w:val="0"/>
          <w:sz w:val="32"/>
          <w:szCs w:val="32"/>
        </w:rPr>
      </w:pPr>
      <w:r>
        <w:rPr>
          <w:rFonts w:hint="eastAsia" w:ascii="Times New Roman" w:hAnsi="Times New Roman" w:eastAsia="仿宋_GB2312" w:cs="Times New Roman"/>
          <w:smallCaps w:val="0"/>
          <w:sz w:val="32"/>
          <w:szCs w:val="32"/>
        </w:rPr>
        <w:t>5.</w:t>
      </w:r>
      <w:r>
        <w:rPr>
          <w:rFonts w:hint="eastAsia" w:ascii="Times New Roman" w:hAnsi="Times New Roman" w:eastAsia="仿宋_GB2312" w:cs="Times New Roman"/>
          <w:smallCaps w:val="0"/>
          <w:sz w:val="32"/>
          <w:szCs w:val="32"/>
          <w:lang w:eastAsia="zh-CN"/>
        </w:rPr>
        <w:t>使用非财政拨款结余</w:t>
      </w:r>
      <w:r>
        <w:rPr>
          <w:rFonts w:hint="eastAsia" w:ascii="Times New Roman" w:hAnsi="Times New Roman" w:eastAsia="仿宋_GB2312" w:cs="Times New Roman"/>
          <w:smallCaps w:val="0"/>
          <w:sz w:val="32"/>
          <w:szCs w:val="32"/>
        </w:rPr>
        <w:t>：指事业单位</w:t>
      </w:r>
      <w:r>
        <w:rPr>
          <w:rFonts w:hint="eastAsia" w:ascii="Times New Roman" w:hAnsi="Times New Roman" w:eastAsia="仿宋_GB2312" w:cs="Times New Roman"/>
          <w:smallCaps w:val="0"/>
          <w:sz w:val="32"/>
          <w:szCs w:val="32"/>
          <w:lang w:eastAsia="zh-CN"/>
        </w:rPr>
        <w:t>使用以前年度积累的非财政拨款结余弥补当年收支差额的金额。</w:t>
      </w:r>
      <w:r>
        <w:rPr>
          <w:rFonts w:hint="eastAsia" w:ascii="Times New Roman" w:hAnsi="Times New Roman" w:eastAsia="仿宋_GB2312" w:cs="Times New Roman"/>
          <w:smallCaps w:val="0"/>
          <w:sz w:val="32"/>
          <w:szCs w:val="32"/>
        </w:rPr>
        <w:t xml:space="preserve"> </w:t>
      </w:r>
    </w:p>
    <w:p>
      <w:pPr>
        <w:pageBreakBefore w:val="0"/>
        <w:kinsoku/>
        <w:wordWrap/>
        <w:overflowPunct/>
        <w:topLinePunct w:val="0"/>
        <w:bidi w:val="0"/>
        <w:spacing w:line="560" w:lineRule="exact"/>
        <w:jc w:val="left"/>
        <w:outlineLvl w:val="0"/>
        <w:rPr>
          <w:rFonts w:hint="eastAsia" w:ascii="Times New Roman" w:hAnsi="Times New Roman" w:eastAsia="仿宋_GB2312"/>
          <w:smallCaps w:val="0"/>
          <w:sz w:val="32"/>
          <w:szCs w:val="32"/>
        </w:rPr>
      </w:pPr>
      <w:r>
        <w:rPr>
          <w:rFonts w:hint="eastAsia" w:ascii="Times New Roman" w:hAnsi="Times New Roman" w:eastAsia="仿宋_GB2312"/>
          <w:smallCaps w:val="0"/>
          <w:sz w:val="32"/>
          <w:szCs w:val="32"/>
        </w:rPr>
        <w:t xml:space="preserve">　　6.年初结转和结余：指以前年度尚未完成、结转到本年按有关规定继续使用的资金。 </w:t>
      </w:r>
    </w:p>
    <w:p>
      <w:pPr>
        <w:pageBreakBefore w:val="0"/>
        <w:kinsoku/>
        <w:wordWrap/>
        <w:overflowPunct/>
        <w:topLinePunct w:val="0"/>
        <w:bidi w:val="0"/>
        <w:spacing w:line="560" w:lineRule="exact"/>
        <w:ind w:firstLine="640" w:firstLineChars="200"/>
        <w:jc w:val="left"/>
        <w:outlineLvl w:val="0"/>
        <w:rPr>
          <w:rFonts w:hint="eastAsia" w:ascii="Times New Roman" w:hAnsi="Times New Roman" w:eastAsia="仿宋_GB2312" w:cs="Times New Roman"/>
          <w:smallCaps w:val="0"/>
          <w:sz w:val="32"/>
          <w:szCs w:val="32"/>
          <w:lang w:eastAsia="zh-CN"/>
        </w:rPr>
      </w:pPr>
      <w:r>
        <w:rPr>
          <w:rFonts w:hint="eastAsia" w:ascii="Times New Roman" w:hAnsi="Times New Roman" w:eastAsia="仿宋_GB2312" w:cs="Times New Roman"/>
          <w:smallCaps w:val="0"/>
          <w:sz w:val="32"/>
          <w:szCs w:val="32"/>
          <w:lang w:eastAsia="zh-CN"/>
        </w:rPr>
        <w:t>7.结余分配：指事业单位按照会计制度规定缴纳的所得税、提取的专用结余以及转入非财政拨款结余的金额等。</w:t>
      </w:r>
    </w:p>
    <w:p>
      <w:pPr>
        <w:pageBreakBefore w:val="0"/>
        <w:kinsoku/>
        <w:wordWrap/>
        <w:overflowPunct/>
        <w:topLinePunct w:val="0"/>
        <w:bidi w:val="0"/>
        <w:spacing w:line="560" w:lineRule="exact"/>
        <w:ind w:firstLine="640" w:firstLineChars="200"/>
        <w:jc w:val="left"/>
        <w:outlineLvl w:val="0"/>
        <w:rPr>
          <w:rFonts w:hint="eastAsia" w:ascii="Times New Roman" w:hAnsi="Times New Roman" w:eastAsia="仿宋_GB2312"/>
          <w:smallCaps w:val="0"/>
          <w:sz w:val="32"/>
          <w:szCs w:val="32"/>
        </w:rPr>
      </w:pPr>
      <w:r>
        <w:rPr>
          <w:rFonts w:hint="eastAsia" w:ascii="Times New Roman" w:hAnsi="Times New Roman" w:eastAsia="仿宋_GB2312" w:cs="Times New Roman"/>
          <w:smallCaps w:val="0"/>
          <w:sz w:val="32"/>
          <w:szCs w:val="32"/>
          <w:lang w:eastAsia="zh-CN"/>
        </w:rPr>
        <w:t>8</w:t>
      </w:r>
      <w:r>
        <w:rPr>
          <w:rFonts w:hint="default" w:ascii="Times New Roman" w:hAnsi="Times New Roman" w:eastAsia="仿宋_GB2312" w:cs="Times New Roman"/>
          <w:smallCaps w:val="0"/>
          <w:sz w:val="32"/>
          <w:szCs w:val="32"/>
          <w:lang w:eastAsia="zh-CN"/>
        </w:rPr>
        <w:t>.</w:t>
      </w:r>
      <w:r>
        <w:rPr>
          <w:rFonts w:hint="eastAsia" w:ascii="Times New Roman" w:hAnsi="Times New Roman" w:eastAsia="仿宋_GB2312" w:cs="Times New Roman"/>
          <w:smallCaps w:val="0"/>
          <w:sz w:val="32"/>
          <w:szCs w:val="32"/>
          <w:lang w:eastAsia="zh-CN"/>
        </w:rPr>
        <w:t>年末结转和结余：指单位按有关规定结转到下年或以后年度继续使用的资金。</w:t>
      </w:r>
    </w:p>
    <w:p>
      <w:pPr>
        <w:pageBreakBefore w:val="0"/>
        <w:kinsoku/>
        <w:wordWrap/>
        <w:overflowPunct/>
        <w:topLinePunct w:val="0"/>
        <w:bidi w:val="0"/>
        <w:spacing w:line="560" w:lineRule="exact"/>
        <w:jc w:val="left"/>
        <w:outlineLvl w:val="0"/>
        <w:rPr>
          <w:rFonts w:hint="default" w:eastAsia="仿宋_GB2312"/>
          <w:smallCaps w:val="0"/>
          <w:sz w:val="32"/>
          <w:szCs w:val="32"/>
        </w:rPr>
      </w:pPr>
      <w:r>
        <w:rPr>
          <w:rFonts w:hint="eastAsia" w:ascii="Times New Roman" w:hAnsi="Times New Roman" w:eastAsia="仿宋_GB2312"/>
          <w:smallCaps w:val="0"/>
          <w:sz w:val="32"/>
          <w:szCs w:val="32"/>
        </w:rPr>
        <w:t>　</w:t>
      </w:r>
      <w:r>
        <w:rPr>
          <w:rFonts w:hint="default" w:eastAsia="仿宋_GB2312"/>
          <w:smallCaps w:val="0"/>
          <w:sz w:val="32"/>
          <w:szCs w:val="32"/>
        </w:rPr>
        <w:t xml:space="preserve">  9</w:t>
      </w:r>
      <w:r>
        <w:rPr>
          <w:rFonts w:hint="eastAsia" w:ascii="Times New Roman" w:hAnsi="Times New Roman" w:eastAsia="仿宋_GB2312"/>
          <w:smallCaps w:val="0"/>
          <w:sz w:val="32"/>
          <w:szCs w:val="32"/>
        </w:rPr>
        <w:t>.一般公共服务（类）政府办公厅（室）及相关机构事务（款）机关服务（项）：指</w:t>
      </w:r>
      <w:r>
        <w:rPr>
          <w:rFonts w:hint="default" w:eastAsia="仿宋_GB2312"/>
          <w:smallCaps w:val="0"/>
          <w:sz w:val="32"/>
          <w:szCs w:val="32"/>
        </w:rPr>
        <w:t>为行政单位提供提供后勤后勤服务的各类后勤服务中心、医务室等附属事业单位的支出</w:t>
      </w:r>
      <w:r>
        <w:rPr>
          <w:rFonts w:hint="eastAsia" w:ascii="Times New Roman" w:hAnsi="Times New Roman" w:eastAsia="仿宋_GB2312"/>
          <w:smallCaps w:val="0"/>
          <w:sz w:val="32"/>
          <w:szCs w:val="32"/>
        </w:rPr>
        <w:t>。　　</w:t>
      </w:r>
      <w:r>
        <w:rPr>
          <w:rFonts w:hint="default" w:eastAsia="仿宋_GB2312"/>
          <w:smallCaps w:val="0"/>
          <w:sz w:val="32"/>
          <w:szCs w:val="32"/>
        </w:rPr>
        <w:t xml:space="preserve">   </w:t>
      </w:r>
    </w:p>
    <w:p>
      <w:pPr>
        <w:pageBreakBefore w:val="0"/>
        <w:kinsoku/>
        <w:wordWrap/>
        <w:overflowPunct/>
        <w:topLinePunct w:val="0"/>
        <w:bidi w:val="0"/>
        <w:spacing w:line="560" w:lineRule="exact"/>
        <w:ind w:firstLine="640" w:firstLineChars="200"/>
        <w:jc w:val="left"/>
        <w:outlineLvl w:val="0"/>
        <w:rPr>
          <w:rFonts w:hint="eastAsia" w:ascii="Times New Roman" w:hAnsi="Times New Roman" w:eastAsia="仿宋_GB2312"/>
          <w:smallCaps w:val="0"/>
          <w:sz w:val="32"/>
          <w:szCs w:val="32"/>
        </w:rPr>
      </w:pPr>
      <w:r>
        <w:rPr>
          <w:rFonts w:hint="eastAsia" w:ascii="Times New Roman" w:hAnsi="Times New Roman" w:eastAsia="仿宋_GB2312"/>
          <w:smallCaps w:val="0"/>
          <w:sz w:val="32"/>
          <w:szCs w:val="32"/>
        </w:rPr>
        <w:t>1</w:t>
      </w:r>
      <w:r>
        <w:rPr>
          <w:rFonts w:hint="default" w:eastAsia="仿宋_GB2312"/>
          <w:smallCaps w:val="0"/>
          <w:sz w:val="32"/>
          <w:szCs w:val="32"/>
        </w:rPr>
        <w:t>0</w:t>
      </w:r>
      <w:r>
        <w:rPr>
          <w:rFonts w:hint="eastAsia" w:ascii="Times New Roman" w:hAnsi="Times New Roman" w:eastAsia="仿宋_GB2312"/>
          <w:smallCaps w:val="0"/>
          <w:sz w:val="32"/>
          <w:szCs w:val="32"/>
        </w:rPr>
        <w:t>.一般公共服务（类）政府办公厅（室）及相关机构事务（款）事业运行（项）：指事业单位</w:t>
      </w:r>
      <w:r>
        <w:rPr>
          <w:rFonts w:hint="default" w:eastAsia="仿宋_GB2312"/>
          <w:smallCaps w:val="0"/>
          <w:sz w:val="32"/>
          <w:szCs w:val="32"/>
        </w:rPr>
        <w:t>的基本支出，不包括行政单位后勤服务中心、医务室等附属事业单位</w:t>
      </w:r>
      <w:r>
        <w:rPr>
          <w:rFonts w:hint="eastAsia" w:ascii="Times New Roman" w:hAnsi="Times New Roman" w:eastAsia="仿宋_GB2312"/>
          <w:smallCaps w:val="0"/>
          <w:sz w:val="32"/>
          <w:szCs w:val="32"/>
        </w:rPr>
        <w:t>。</w:t>
      </w:r>
    </w:p>
    <w:p>
      <w:pPr>
        <w:pageBreakBefore w:val="0"/>
        <w:kinsoku/>
        <w:wordWrap/>
        <w:overflowPunct/>
        <w:topLinePunct w:val="0"/>
        <w:bidi w:val="0"/>
        <w:spacing w:line="560" w:lineRule="exact"/>
        <w:jc w:val="left"/>
        <w:outlineLvl w:val="0"/>
        <w:rPr>
          <w:rFonts w:hint="eastAsia" w:ascii="Times New Roman" w:hAnsi="Times New Roman" w:eastAsia="仿宋_GB2312"/>
          <w:smallCaps w:val="0"/>
          <w:sz w:val="32"/>
          <w:szCs w:val="32"/>
        </w:rPr>
      </w:pPr>
      <w:r>
        <w:rPr>
          <w:rFonts w:hint="eastAsia" w:ascii="Times New Roman" w:hAnsi="Times New Roman" w:eastAsia="仿宋_GB2312"/>
          <w:smallCaps w:val="0"/>
          <w:sz w:val="32"/>
          <w:szCs w:val="32"/>
        </w:rPr>
        <w:t>　　1</w:t>
      </w:r>
      <w:r>
        <w:rPr>
          <w:rFonts w:hint="default" w:eastAsia="仿宋_GB2312"/>
          <w:smallCaps w:val="0"/>
          <w:sz w:val="32"/>
          <w:szCs w:val="32"/>
        </w:rPr>
        <w:t>1</w:t>
      </w:r>
      <w:r>
        <w:rPr>
          <w:rFonts w:hint="eastAsia" w:ascii="Times New Roman" w:hAnsi="Times New Roman" w:eastAsia="仿宋_GB2312"/>
          <w:smallCaps w:val="0"/>
          <w:sz w:val="32"/>
          <w:szCs w:val="32"/>
        </w:rPr>
        <w:t>.一般公共服务（类）</w:t>
      </w:r>
      <w:r>
        <w:rPr>
          <w:rFonts w:hint="default" w:eastAsia="仿宋_GB2312"/>
          <w:smallCaps w:val="0"/>
          <w:sz w:val="32"/>
          <w:szCs w:val="32"/>
        </w:rPr>
        <w:t>对外联络事务</w:t>
      </w:r>
      <w:r>
        <w:rPr>
          <w:rFonts w:hint="eastAsia" w:ascii="Times New Roman" w:hAnsi="Times New Roman" w:eastAsia="仿宋_GB2312"/>
          <w:smallCaps w:val="0"/>
          <w:sz w:val="32"/>
          <w:szCs w:val="32"/>
        </w:rPr>
        <w:t>（款）</w:t>
      </w:r>
      <w:r>
        <w:rPr>
          <w:rFonts w:hint="default" w:eastAsia="仿宋_GB2312"/>
          <w:smallCaps w:val="0"/>
          <w:sz w:val="32"/>
          <w:szCs w:val="32"/>
        </w:rPr>
        <w:t>行政运行</w:t>
      </w:r>
      <w:r>
        <w:rPr>
          <w:rFonts w:hint="eastAsia" w:ascii="Times New Roman" w:hAnsi="Times New Roman" w:eastAsia="仿宋_GB2312"/>
          <w:smallCaps w:val="0"/>
          <w:sz w:val="32"/>
          <w:szCs w:val="32"/>
        </w:rPr>
        <w:t>（项）：</w:t>
      </w:r>
      <w:r>
        <w:rPr>
          <w:rFonts w:hint="default" w:eastAsia="仿宋_GB2312"/>
          <w:smallCaps w:val="0"/>
          <w:sz w:val="32"/>
          <w:szCs w:val="32"/>
        </w:rPr>
        <w:t>指行政单位的基本支出</w:t>
      </w:r>
      <w:r>
        <w:rPr>
          <w:rFonts w:hint="eastAsia" w:ascii="Times New Roman" w:hAnsi="Times New Roman" w:eastAsia="仿宋_GB2312"/>
          <w:smallCaps w:val="0"/>
          <w:sz w:val="32"/>
          <w:szCs w:val="32"/>
        </w:rPr>
        <w:t xml:space="preserve">等。 </w:t>
      </w:r>
    </w:p>
    <w:p>
      <w:pPr>
        <w:pageBreakBefore w:val="0"/>
        <w:kinsoku/>
        <w:wordWrap/>
        <w:overflowPunct/>
        <w:topLinePunct w:val="0"/>
        <w:bidi w:val="0"/>
        <w:spacing w:line="560" w:lineRule="exact"/>
        <w:ind w:firstLine="640"/>
        <w:jc w:val="left"/>
        <w:outlineLvl w:val="0"/>
        <w:rPr>
          <w:rFonts w:hint="eastAsia"/>
        </w:rPr>
      </w:pPr>
      <w:r>
        <w:rPr>
          <w:rFonts w:hint="eastAsia" w:ascii="Times New Roman" w:hAnsi="Times New Roman" w:eastAsia="仿宋_GB2312"/>
          <w:smallCaps w:val="0"/>
          <w:sz w:val="32"/>
          <w:szCs w:val="32"/>
        </w:rPr>
        <w:t>1</w:t>
      </w:r>
      <w:r>
        <w:rPr>
          <w:rFonts w:hint="default" w:eastAsia="仿宋_GB2312"/>
          <w:smallCaps w:val="0"/>
          <w:sz w:val="32"/>
          <w:szCs w:val="32"/>
        </w:rPr>
        <w:t>2</w:t>
      </w:r>
      <w:r>
        <w:rPr>
          <w:rFonts w:hint="eastAsia" w:ascii="Times New Roman" w:hAnsi="Times New Roman" w:eastAsia="仿宋_GB2312"/>
          <w:smallCaps w:val="0"/>
          <w:sz w:val="32"/>
          <w:szCs w:val="32"/>
        </w:rPr>
        <w:t>.一般公共服务（类）</w:t>
      </w:r>
      <w:r>
        <w:rPr>
          <w:rFonts w:hint="default" w:eastAsia="仿宋_GB2312"/>
          <w:smallCaps w:val="0"/>
          <w:sz w:val="32"/>
          <w:szCs w:val="32"/>
        </w:rPr>
        <w:t>对外联络事务</w:t>
      </w:r>
      <w:r>
        <w:rPr>
          <w:rFonts w:hint="eastAsia" w:ascii="Times New Roman" w:hAnsi="Times New Roman" w:eastAsia="仿宋_GB2312"/>
          <w:smallCaps w:val="0"/>
          <w:sz w:val="32"/>
          <w:szCs w:val="32"/>
        </w:rPr>
        <w:t>（款）</w:t>
      </w:r>
      <w:r>
        <w:rPr>
          <w:rFonts w:hint="default" w:eastAsia="仿宋_GB2312"/>
          <w:smallCaps w:val="0"/>
          <w:sz w:val="32"/>
          <w:szCs w:val="32"/>
        </w:rPr>
        <w:t>一般行政管理事务</w:t>
      </w:r>
      <w:r>
        <w:rPr>
          <w:rFonts w:hint="eastAsia" w:ascii="Times New Roman" w:hAnsi="Times New Roman" w:eastAsia="仿宋_GB2312"/>
          <w:smallCaps w:val="0"/>
          <w:sz w:val="32"/>
          <w:szCs w:val="32"/>
        </w:rPr>
        <w:t>（项）：</w:t>
      </w:r>
      <w:r>
        <w:rPr>
          <w:rFonts w:hint="default" w:eastAsia="仿宋_GB2312"/>
          <w:smallCaps w:val="0"/>
          <w:sz w:val="32"/>
          <w:szCs w:val="32"/>
        </w:rPr>
        <w:t>指行政单位未单独设置的项级科目的其他项目支出</w:t>
      </w:r>
      <w:r>
        <w:rPr>
          <w:rFonts w:hint="eastAsia" w:ascii="Times New Roman" w:hAnsi="Times New Roman" w:eastAsia="仿宋_GB2312"/>
          <w:smallCaps w:val="0"/>
          <w:sz w:val="32"/>
          <w:szCs w:val="32"/>
        </w:rPr>
        <w:t xml:space="preserve">等。 </w:t>
      </w:r>
    </w:p>
    <w:p>
      <w:pPr>
        <w:pageBreakBefore w:val="0"/>
        <w:kinsoku/>
        <w:wordWrap/>
        <w:overflowPunct/>
        <w:topLinePunct w:val="0"/>
        <w:bidi w:val="0"/>
        <w:spacing w:line="560" w:lineRule="exact"/>
        <w:ind w:firstLine="640"/>
        <w:jc w:val="left"/>
        <w:outlineLvl w:val="0"/>
        <w:rPr>
          <w:rFonts w:hint="eastAsia" w:ascii="Times New Roman" w:hAnsi="Times New Roman" w:eastAsia="仿宋_GB2312" w:cs="Times New Roman"/>
          <w:smallCaps w:val="0"/>
          <w:sz w:val="32"/>
          <w:szCs w:val="32"/>
        </w:rPr>
      </w:pPr>
      <w:r>
        <w:rPr>
          <w:rFonts w:hint="eastAsia" w:ascii="Times New Roman" w:hAnsi="Times New Roman" w:eastAsia="仿宋_GB2312" w:cs="Times New Roman"/>
          <w:smallCaps w:val="0"/>
          <w:sz w:val="32"/>
          <w:szCs w:val="32"/>
        </w:rPr>
        <w:t>1</w:t>
      </w:r>
      <w:r>
        <w:rPr>
          <w:rFonts w:hint="default" w:ascii="Times New Roman" w:hAnsi="Times New Roman" w:eastAsia="仿宋_GB2312" w:cs="Times New Roman"/>
          <w:smallCaps w:val="0"/>
          <w:sz w:val="32"/>
          <w:szCs w:val="32"/>
        </w:rPr>
        <w:t>3</w:t>
      </w:r>
      <w:r>
        <w:rPr>
          <w:rFonts w:hint="eastAsia" w:ascii="Times New Roman" w:hAnsi="Times New Roman" w:eastAsia="仿宋_GB2312" w:cs="Times New Roman"/>
          <w:smallCaps w:val="0"/>
          <w:sz w:val="32"/>
          <w:szCs w:val="32"/>
        </w:rPr>
        <w:t>.一般公共服务（类）</w:t>
      </w:r>
      <w:r>
        <w:rPr>
          <w:rFonts w:hint="default" w:ascii="Times New Roman" w:hAnsi="Times New Roman" w:eastAsia="仿宋_GB2312" w:cs="Times New Roman"/>
          <w:smallCaps w:val="0"/>
          <w:sz w:val="32"/>
          <w:szCs w:val="32"/>
        </w:rPr>
        <w:t>对外联络事务</w:t>
      </w:r>
      <w:r>
        <w:rPr>
          <w:rFonts w:hint="eastAsia" w:ascii="Times New Roman" w:hAnsi="Times New Roman" w:eastAsia="仿宋_GB2312" w:cs="Times New Roman"/>
          <w:smallCaps w:val="0"/>
          <w:sz w:val="32"/>
          <w:szCs w:val="32"/>
        </w:rPr>
        <w:t>（款）</w:t>
      </w:r>
      <w:r>
        <w:rPr>
          <w:rFonts w:hint="default" w:ascii="Times New Roman" w:hAnsi="Times New Roman" w:eastAsia="仿宋_GB2312" w:cs="Times New Roman"/>
          <w:smallCaps w:val="0"/>
          <w:sz w:val="32"/>
          <w:szCs w:val="32"/>
        </w:rPr>
        <w:t>机关服务</w:t>
      </w:r>
      <w:r>
        <w:rPr>
          <w:rFonts w:hint="eastAsia" w:ascii="Times New Roman" w:hAnsi="Times New Roman" w:eastAsia="仿宋_GB2312" w:cs="Times New Roman"/>
          <w:smallCaps w:val="0"/>
          <w:sz w:val="32"/>
          <w:szCs w:val="32"/>
        </w:rPr>
        <w:t>（项）：</w:t>
      </w:r>
      <w:r>
        <w:rPr>
          <w:rFonts w:hint="default" w:ascii="Times New Roman" w:hAnsi="Times New Roman" w:eastAsia="仿宋_GB2312" w:cs="Times New Roman"/>
          <w:smallCaps w:val="0"/>
          <w:sz w:val="32"/>
          <w:szCs w:val="32"/>
        </w:rPr>
        <w:t>指后勤服务的各类后勤服务中心、医务室等附属事业单位的支出</w:t>
      </w:r>
      <w:r>
        <w:rPr>
          <w:rFonts w:hint="eastAsia" w:ascii="Times New Roman" w:hAnsi="Times New Roman" w:eastAsia="仿宋_GB2312" w:cs="Times New Roman"/>
          <w:smallCaps w:val="0"/>
          <w:sz w:val="32"/>
          <w:szCs w:val="32"/>
        </w:rPr>
        <w:t>。</w:t>
      </w:r>
    </w:p>
    <w:p>
      <w:pPr>
        <w:pageBreakBefore w:val="0"/>
        <w:kinsoku/>
        <w:wordWrap/>
        <w:overflowPunct/>
        <w:topLinePunct w:val="0"/>
        <w:bidi w:val="0"/>
        <w:spacing w:line="560" w:lineRule="exact"/>
        <w:ind w:firstLine="640"/>
        <w:jc w:val="left"/>
        <w:outlineLvl w:val="0"/>
        <w:rPr>
          <w:rFonts w:hint="default" w:ascii="Times New Roman" w:hAnsi="Times New Roman" w:eastAsia="仿宋_GB2312" w:cs="Times New Roman"/>
          <w:smallCaps w:val="0"/>
          <w:sz w:val="32"/>
          <w:szCs w:val="32"/>
        </w:rPr>
      </w:pPr>
      <w:r>
        <w:rPr>
          <w:rFonts w:hint="eastAsia" w:ascii="Times New Roman" w:hAnsi="Times New Roman" w:eastAsia="仿宋_GB2312" w:cs="Times New Roman"/>
          <w:smallCaps w:val="0"/>
          <w:sz w:val="32"/>
          <w:szCs w:val="32"/>
        </w:rPr>
        <w:t>1</w:t>
      </w:r>
      <w:r>
        <w:rPr>
          <w:rFonts w:hint="default" w:ascii="Times New Roman" w:hAnsi="Times New Roman" w:eastAsia="仿宋_GB2312" w:cs="Times New Roman"/>
          <w:smallCaps w:val="0"/>
          <w:sz w:val="32"/>
          <w:szCs w:val="32"/>
        </w:rPr>
        <w:t>4</w:t>
      </w:r>
      <w:r>
        <w:rPr>
          <w:rFonts w:hint="eastAsia" w:ascii="Times New Roman" w:hAnsi="Times New Roman" w:eastAsia="仿宋_GB2312" w:cs="Times New Roman"/>
          <w:smallCaps w:val="0"/>
          <w:sz w:val="32"/>
          <w:szCs w:val="32"/>
        </w:rPr>
        <w:t>.一般公共服务（类）</w:t>
      </w:r>
      <w:r>
        <w:rPr>
          <w:rFonts w:hint="default" w:ascii="Times New Roman" w:hAnsi="Times New Roman" w:eastAsia="仿宋_GB2312" w:cs="Times New Roman"/>
          <w:smallCaps w:val="0"/>
          <w:sz w:val="32"/>
          <w:szCs w:val="32"/>
        </w:rPr>
        <w:t>对外联络事务</w:t>
      </w:r>
      <w:r>
        <w:rPr>
          <w:rFonts w:hint="eastAsia" w:ascii="Times New Roman" w:hAnsi="Times New Roman" w:eastAsia="仿宋_GB2312" w:cs="Times New Roman"/>
          <w:smallCaps w:val="0"/>
          <w:sz w:val="32"/>
          <w:szCs w:val="32"/>
        </w:rPr>
        <w:t>（款）</w:t>
      </w:r>
      <w:r>
        <w:rPr>
          <w:rFonts w:hint="default" w:ascii="Times New Roman" w:hAnsi="Times New Roman" w:eastAsia="仿宋_GB2312" w:cs="Times New Roman"/>
          <w:smallCaps w:val="0"/>
          <w:sz w:val="32"/>
          <w:szCs w:val="32"/>
        </w:rPr>
        <w:t>事业运行</w:t>
      </w:r>
      <w:r>
        <w:rPr>
          <w:rFonts w:hint="eastAsia" w:ascii="Times New Roman" w:hAnsi="Times New Roman" w:eastAsia="仿宋_GB2312" w:cs="Times New Roman"/>
          <w:smallCaps w:val="0"/>
          <w:sz w:val="32"/>
          <w:szCs w:val="32"/>
        </w:rPr>
        <w:t>（项）：</w:t>
      </w:r>
      <w:r>
        <w:rPr>
          <w:rFonts w:hint="default" w:ascii="Times New Roman" w:hAnsi="Times New Roman" w:eastAsia="仿宋_GB2312" w:cs="Times New Roman"/>
          <w:smallCaps w:val="0"/>
          <w:sz w:val="32"/>
          <w:szCs w:val="32"/>
        </w:rPr>
        <w:t>指事业单位的基本支出，不包括行政单位后勤服务中心、医务室等附属事业单位。</w:t>
      </w:r>
    </w:p>
    <w:p>
      <w:pPr>
        <w:pageBreakBefore w:val="0"/>
        <w:kinsoku/>
        <w:wordWrap/>
        <w:overflowPunct/>
        <w:topLinePunct w:val="0"/>
        <w:bidi w:val="0"/>
        <w:spacing w:line="560" w:lineRule="exact"/>
        <w:ind w:firstLine="640"/>
        <w:jc w:val="left"/>
        <w:outlineLvl w:val="0"/>
        <w:rPr>
          <w:rFonts w:hint="default" w:ascii="Times New Roman" w:hAnsi="Times New Roman" w:eastAsia="仿宋_GB2312" w:cs="Times New Roman"/>
          <w:smallCaps w:val="0"/>
          <w:sz w:val="32"/>
          <w:szCs w:val="32"/>
        </w:rPr>
      </w:pPr>
      <w:r>
        <w:rPr>
          <w:rFonts w:hint="eastAsia" w:ascii="Times New Roman" w:hAnsi="Times New Roman" w:eastAsia="仿宋_GB2312" w:cs="Times New Roman"/>
          <w:smallCaps w:val="0"/>
          <w:sz w:val="32"/>
          <w:szCs w:val="32"/>
        </w:rPr>
        <w:t>1</w:t>
      </w:r>
      <w:r>
        <w:rPr>
          <w:rFonts w:hint="default" w:ascii="Times New Roman" w:hAnsi="Times New Roman" w:eastAsia="仿宋_GB2312" w:cs="Times New Roman"/>
          <w:smallCaps w:val="0"/>
          <w:sz w:val="32"/>
          <w:szCs w:val="32"/>
        </w:rPr>
        <w:t>5</w:t>
      </w:r>
      <w:r>
        <w:rPr>
          <w:rFonts w:hint="eastAsia" w:ascii="Times New Roman" w:hAnsi="Times New Roman" w:eastAsia="仿宋_GB2312" w:cs="Times New Roman"/>
          <w:smallCaps w:val="0"/>
          <w:sz w:val="32"/>
          <w:szCs w:val="32"/>
        </w:rPr>
        <w:t>.一般公共服务（类）</w:t>
      </w:r>
      <w:r>
        <w:rPr>
          <w:rFonts w:hint="default" w:ascii="Times New Roman" w:hAnsi="Times New Roman" w:eastAsia="仿宋_GB2312" w:cs="Times New Roman"/>
          <w:smallCaps w:val="0"/>
          <w:sz w:val="32"/>
          <w:szCs w:val="32"/>
        </w:rPr>
        <w:t>对外联络事务</w:t>
      </w:r>
      <w:r>
        <w:rPr>
          <w:rFonts w:hint="eastAsia" w:ascii="Times New Roman" w:hAnsi="Times New Roman" w:eastAsia="仿宋_GB2312" w:cs="Times New Roman"/>
          <w:smallCaps w:val="0"/>
          <w:sz w:val="32"/>
          <w:szCs w:val="32"/>
        </w:rPr>
        <w:t>（款）</w:t>
      </w:r>
      <w:r>
        <w:rPr>
          <w:rFonts w:hint="default" w:ascii="Times New Roman" w:hAnsi="Times New Roman" w:eastAsia="仿宋_GB2312" w:cs="Times New Roman"/>
          <w:smallCaps w:val="0"/>
          <w:sz w:val="32"/>
          <w:szCs w:val="32"/>
        </w:rPr>
        <w:t>其他对外联络事务支出</w:t>
      </w:r>
      <w:r>
        <w:rPr>
          <w:rFonts w:hint="eastAsia" w:ascii="Times New Roman" w:hAnsi="Times New Roman" w:eastAsia="仿宋_GB2312" w:cs="Times New Roman"/>
          <w:smallCaps w:val="0"/>
          <w:sz w:val="32"/>
          <w:szCs w:val="32"/>
        </w:rPr>
        <w:t>（项）：</w:t>
      </w:r>
      <w:r>
        <w:rPr>
          <w:rFonts w:hint="default" w:ascii="Times New Roman" w:hAnsi="Times New Roman" w:eastAsia="仿宋_GB2312" w:cs="Times New Roman"/>
          <w:smallCaps w:val="0"/>
          <w:sz w:val="32"/>
          <w:szCs w:val="32"/>
        </w:rPr>
        <w:t>指除上述项目以外其他用于中国共产党对外联络部门的事务支出。</w:t>
      </w:r>
    </w:p>
    <w:p>
      <w:pPr>
        <w:pageBreakBefore w:val="0"/>
        <w:kinsoku/>
        <w:wordWrap/>
        <w:overflowPunct/>
        <w:topLinePunct w:val="0"/>
        <w:bidi w:val="0"/>
        <w:spacing w:line="560" w:lineRule="exact"/>
        <w:ind w:firstLine="640"/>
        <w:jc w:val="left"/>
        <w:outlineLvl w:val="0"/>
        <w:rPr>
          <w:rFonts w:hint="eastAsia"/>
        </w:rPr>
      </w:pPr>
      <w:r>
        <w:rPr>
          <w:rFonts w:hint="eastAsia" w:ascii="Times New Roman" w:hAnsi="Times New Roman" w:eastAsia="仿宋_GB2312" w:cs="Times New Roman"/>
          <w:smallCaps w:val="0"/>
          <w:sz w:val="32"/>
          <w:szCs w:val="32"/>
        </w:rPr>
        <w:t>1</w:t>
      </w:r>
      <w:r>
        <w:rPr>
          <w:rFonts w:hint="default" w:ascii="Times New Roman" w:hAnsi="Times New Roman" w:eastAsia="仿宋_GB2312" w:cs="Times New Roman"/>
          <w:smallCaps w:val="0"/>
          <w:sz w:val="32"/>
          <w:szCs w:val="32"/>
        </w:rPr>
        <w:t>6</w:t>
      </w:r>
      <w:r>
        <w:rPr>
          <w:rFonts w:hint="eastAsia" w:ascii="Times New Roman" w:hAnsi="Times New Roman" w:eastAsia="仿宋_GB2312" w:cs="Times New Roman"/>
          <w:smallCaps w:val="0"/>
          <w:sz w:val="32"/>
          <w:szCs w:val="32"/>
        </w:rPr>
        <w:t>.</w:t>
      </w:r>
      <w:r>
        <w:rPr>
          <w:rFonts w:hint="default" w:ascii="Times New Roman" w:hAnsi="Times New Roman" w:eastAsia="仿宋_GB2312" w:cs="Times New Roman"/>
          <w:smallCaps w:val="0"/>
          <w:sz w:val="32"/>
          <w:szCs w:val="32"/>
        </w:rPr>
        <w:t>公共安全支出</w:t>
      </w:r>
      <w:r>
        <w:rPr>
          <w:rFonts w:hint="eastAsia" w:ascii="Times New Roman" w:hAnsi="Times New Roman" w:eastAsia="仿宋_GB2312" w:cs="Times New Roman"/>
          <w:smallCaps w:val="0"/>
          <w:sz w:val="32"/>
          <w:szCs w:val="32"/>
        </w:rPr>
        <w:t>（类）</w:t>
      </w:r>
      <w:r>
        <w:rPr>
          <w:rFonts w:hint="default" w:ascii="Times New Roman" w:hAnsi="Times New Roman" w:eastAsia="仿宋_GB2312" w:cs="Times New Roman"/>
          <w:smallCaps w:val="0"/>
          <w:sz w:val="32"/>
          <w:szCs w:val="32"/>
        </w:rPr>
        <w:t>武装警察部队</w:t>
      </w:r>
      <w:r>
        <w:rPr>
          <w:rFonts w:hint="eastAsia" w:ascii="Times New Roman" w:hAnsi="Times New Roman" w:eastAsia="仿宋_GB2312" w:cs="Times New Roman"/>
          <w:smallCaps w:val="0"/>
          <w:sz w:val="32"/>
          <w:szCs w:val="32"/>
        </w:rPr>
        <w:t>（款）</w:t>
      </w:r>
      <w:r>
        <w:rPr>
          <w:rFonts w:hint="default" w:ascii="Times New Roman" w:hAnsi="Times New Roman" w:eastAsia="仿宋_GB2312" w:cs="Times New Roman"/>
          <w:smallCaps w:val="0"/>
          <w:sz w:val="32"/>
          <w:szCs w:val="32"/>
        </w:rPr>
        <w:t>其他武装警察部队支出</w:t>
      </w:r>
      <w:r>
        <w:rPr>
          <w:rFonts w:hint="eastAsia" w:ascii="Times New Roman" w:hAnsi="Times New Roman" w:eastAsia="仿宋_GB2312" w:cs="Times New Roman"/>
          <w:smallCaps w:val="0"/>
          <w:sz w:val="32"/>
          <w:szCs w:val="32"/>
        </w:rPr>
        <w:t>（项）：</w:t>
      </w:r>
      <w:r>
        <w:rPr>
          <w:rFonts w:hint="default" w:ascii="Times New Roman" w:hAnsi="Times New Roman" w:eastAsia="仿宋_GB2312" w:cs="Times New Roman"/>
          <w:smallCaps w:val="0"/>
          <w:sz w:val="32"/>
          <w:szCs w:val="32"/>
        </w:rPr>
        <w:t>指其他用于武装警察部队方面的支出。</w:t>
      </w:r>
    </w:p>
    <w:p>
      <w:pPr>
        <w:pageBreakBefore w:val="0"/>
        <w:kinsoku/>
        <w:wordWrap/>
        <w:overflowPunct/>
        <w:topLinePunct w:val="0"/>
        <w:bidi w:val="0"/>
        <w:spacing w:line="560" w:lineRule="exact"/>
        <w:jc w:val="left"/>
        <w:outlineLvl w:val="0"/>
        <w:rPr>
          <w:rFonts w:hint="eastAsia" w:ascii="Times New Roman" w:hAnsi="Times New Roman" w:eastAsia="仿宋_GB2312"/>
          <w:smallCaps w:val="0"/>
          <w:sz w:val="32"/>
          <w:szCs w:val="32"/>
        </w:rPr>
      </w:pPr>
      <w:r>
        <w:rPr>
          <w:rFonts w:hint="eastAsia" w:ascii="Times New Roman" w:hAnsi="Times New Roman" w:eastAsia="仿宋_GB2312"/>
          <w:smallCaps w:val="0"/>
          <w:sz w:val="32"/>
          <w:szCs w:val="32"/>
        </w:rPr>
        <w:t>　　</w:t>
      </w:r>
      <w:r>
        <w:rPr>
          <w:rFonts w:hint="default" w:ascii="Times New Roman" w:hAnsi="Times New Roman" w:eastAsia="仿宋_GB2312"/>
          <w:smallCaps w:val="0"/>
          <w:sz w:val="32"/>
          <w:szCs w:val="32"/>
        </w:rPr>
        <w:t>1</w:t>
      </w:r>
      <w:r>
        <w:rPr>
          <w:rFonts w:hint="default" w:eastAsia="仿宋_GB2312"/>
          <w:smallCaps w:val="0"/>
          <w:sz w:val="32"/>
          <w:szCs w:val="32"/>
        </w:rPr>
        <w:t>7</w:t>
      </w:r>
      <w:r>
        <w:rPr>
          <w:rFonts w:hint="eastAsia" w:ascii="Times New Roman" w:hAnsi="Times New Roman" w:eastAsia="仿宋_GB2312"/>
          <w:smallCaps w:val="0"/>
          <w:sz w:val="32"/>
          <w:szCs w:val="32"/>
        </w:rPr>
        <w:t>.教育支出（类）进修及培训（款）培训支出（项）。</w:t>
      </w:r>
      <w:r>
        <w:rPr>
          <w:rFonts w:hint="default" w:ascii="Times New Roman" w:hAnsi="Times New Roman" w:eastAsia="仿宋_GB2312"/>
          <w:smallCaps w:val="0"/>
          <w:sz w:val="32"/>
          <w:szCs w:val="32"/>
        </w:rPr>
        <w:t>指部门安排的用于培训的支出</w:t>
      </w:r>
      <w:r>
        <w:rPr>
          <w:rFonts w:hint="eastAsia" w:ascii="Times New Roman" w:hAnsi="Times New Roman" w:eastAsia="仿宋_GB2312"/>
          <w:smallCaps w:val="0"/>
          <w:sz w:val="32"/>
          <w:szCs w:val="32"/>
        </w:rPr>
        <w:t xml:space="preserve">。 </w:t>
      </w:r>
    </w:p>
    <w:p>
      <w:pPr>
        <w:pageBreakBefore w:val="0"/>
        <w:kinsoku/>
        <w:wordWrap/>
        <w:overflowPunct/>
        <w:topLinePunct w:val="0"/>
        <w:bidi w:val="0"/>
        <w:spacing w:line="560" w:lineRule="exact"/>
        <w:ind w:firstLine="640" w:firstLineChars="200"/>
        <w:jc w:val="left"/>
        <w:outlineLvl w:val="0"/>
        <w:rPr>
          <w:rFonts w:hint="eastAsia" w:ascii="Times New Roman" w:hAnsi="Times New Roman" w:eastAsia="仿宋_GB2312"/>
          <w:smallCaps w:val="0"/>
          <w:sz w:val="32"/>
          <w:szCs w:val="32"/>
        </w:rPr>
      </w:pPr>
      <w:r>
        <w:rPr>
          <w:rFonts w:hint="eastAsia" w:ascii="Times New Roman" w:hAnsi="Times New Roman" w:eastAsia="仿宋_GB2312"/>
          <w:smallCaps w:val="0"/>
          <w:sz w:val="32"/>
          <w:szCs w:val="32"/>
        </w:rPr>
        <w:t>1</w:t>
      </w:r>
      <w:r>
        <w:rPr>
          <w:rFonts w:hint="default" w:eastAsia="仿宋_GB2312"/>
          <w:smallCaps w:val="0"/>
          <w:sz w:val="32"/>
          <w:szCs w:val="32"/>
        </w:rPr>
        <w:t>8</w:t>
      </w:r>
      <w:r>
        <w:rPr>
          <w:rFonts w:hint="eastAsia" w:ascii="Times New Roman" w:hAnsi="Times New Roman" w:eastAsia="仿宋_GB2312"/>
          <w:smallCaps w:val="0"/>
          <w:sz w:val="32"/>
          <w:szCs w:val="32"/>
        </w:rPr>
        <w:t>.社会保障和就业（类）行政事业单位</w:t>
      </w:r>
      <w:r>
        <w:rPr>
          <w:rFonts w:hint="default" w:eastAsia="仿宋_GB2312"/>
          <w:smallCaps w:val="0"/>
          <w:sz w:val="32"/>
          <w:szCs w:val="32"/>
        </w:rPr>
        <w:t>养老支出</w:t>
      </w:r>
      <w:r>
        <w:rPr>
          <w:rFonts w:hint="eastAsia" w:ascii="Times New Roman" w:hAnsi="Times New Roman" w:eastAsia="仿宋_GB2312"/>
          <w:smallCaps w:val="0"/>
          <w:sz w:val="32"/>
          <w:szCs w:val="32"/>
        </w:rPr>
        <w:t xml:space="preserve">（款）事业单位离退休（项）：指事业单位离退休人员的离退休经费支出。 </w:t>
      </w:r>
    </w:p>
    <w:p>
      <w:pPr>
        <w:pageBreakBefore w:val="0"/>
        <w:kinsoku/>
        <w:wordWrap/>
        <w:overflowPunct/>
        <w:topLinePunct w:val="0"/>
        <w:bidi w:val="0"/>
        <w:spacing w:line="560" w:lineRule="exact"/>
        <w:jc w:val="left"/>
        <w:outlineLvl w:val="0"/>
        <w:rPr>
          <w:rFonts w:hint="eastAsia" w:ascii="Times New Roman" w:hAnsi="Times New Roman" w:eastAsia="仿宋_GB2312"/>
          <w:smallCaps w:val="0"/>
          <w:sz w:val="32"/>
          <w:szCs w:val="32"/>
        </w:rPr>
      </w:pPr>
      <w:r>
        <w:rPr>
          <w:rFonts w:hint="eastAsia" w:ascii="Times New Roman" w:hAnsi="Times New Roman" w:eastAsia="仿宋_GB2312"/>
          <w:smallCaps w:val="0"/>
          <w:sz w:val="32"/>
          <w:szCs w:val="32"/>
        </w:rPr>
        <w:t>　　1</w:t>
      </w:r>
      <w:r>
        <w:rPr>
          <w:rFonts w:hint="default" w:eastAsia="仿宋_GB2312"/>
          <w:smallCaps w:val="0"/>
          <w:sz w:val="32"/>
          <w:szCs w:val="32"/>
        </w:rPr>
        <w:t>9</w:t>
      </w:r>
      <w:r>
        <w:rPr>
          <w:rFonts w:hint="eastAsia" w:ascii="Times New Roman" w:hAnsi="Times New Roman" w:eastAsia="仿宋_GB2312"/>
          <w:smallCaps w:val="0"/>
          <w:sz w:val="32"/>
          <w:szCs w:val="32"/>
        </w:rPr>
        <w:t>.社会保障和就业（类）行政事业单位</w:t>
      </w:r>
      <w:r>
        <w:rPr>
          <w:rFonts w:hint="default" w:eastAsia="仿宋_GB2312"/>
          <w:smallCaps w:val="0"/>
          <w:sz w:val="32"/>
          <w:szCs w:val="32"/>
        </w:rPr>
        <w:t>养老支出</w:t>
      </w:r>
      <w:r>
        <w:rPr>
          <w:rFonts w:hint="eastAsia" w:ascii="Times New Roman" w:hAnsi="Times New Roman" w:eastAsia="仿宋_GB2312"/>
          <w:smallCaps w:val="0"/>
          <w:sz w:val="32"/>
          <w:szCs w:val="32"/>
        </w:rPr>
        <w:t>（款）</w:t>
      </w:r>
      <w:r>
        <w:rPr>
          <w:rFonts w:hint="default" w:eastAsia="仿宋_GB2312"/>
          <w:smallCaps w:val="0"/>
          <w:sz w:val="32"/>
          <w:szCs w:val="32"/>
        </w:rPr>
        <w:t>行政单位离退休</w:t>
      </w:r>
      <w:r>
        <w:rPr>
          <w:rFonts w:hint="eastAsia" w:ascii="Times New Roman" w:hAnsi="Times New Roman" w:eastAsia="仿宋_GB2312"/>
          <w:smallCaps w:val="0"/>
          <w:sz w:val="32"/>
          <w:szCs w:val="32"/>
        </w:rPr>
        <w:t>（项）：指</w:t>
      </w:r>
      <w:r>
        <w:rPr>
          <w:rFonts w:hint="default" w:eastAsia="仿宋_GB2312"/>
          <w:smallCaps w:val="0"/>
          <w:sz w:val="32"/>
          <w:szCs w:val="32"/>
        </w:rPr>
        <w:t>行政单位</w:t>
      </w:r>
      <w:r>
        <w:rPr>
          <w:rFonts w:hint="eastAsia" w:ascii="Times New Roman" w:hAnsi="Times New Roman" w:eastAsia="仿宋_GB2312"/>
          <w:smallCaps w:val="0"/>
          <w:sz w:val="32"/>
          <w:szCs w:val="32"/>
        </w:rPr>
        <w:t>开支的离退休</w:t>
      </w:r>
      <w:r>
        <w:rPr>
          <w:rFonts w:hint="default" w:eastAsia="仿宋_GB2312"/>
          <w:smallCaps w:val="0"/>
          <w:sz w:val="32"/>
          <w:szCs w:val="32"/>
        </w:rPr>
        <w:t>经费</w:t>
      </w:r>
      <w:r>
        <w:rPr>
          <w:rFonts w:hint="eastAsia" w:ascii="Times New Roman" w:hAnsi="Times New Roman" w:eastAsia="仿宋_GB2312"/>
          <w:smallCaps w:val="0"/>
          <w:sz w:val="32"/>
          <w:szCs w:val="32"/>
        </w:rPr>
        <w:t xml:space="preserve">。 </w:t>
      </w:r>
    </w:p>
    <w:p>
      <w:pPr>
        <w:pageBreakBefore w:val="0"/>
        <w:kinsoku/>
        <w:wordWrap/>
        <w:overflowPunct/>
        <w:topLinePunct w:val="0"/>
        <w:bidi w:val="0"/>
        <w:spacing w:line="560" w:lineRule="exact"/>
        <w:jc w:val="left"/>
        <w:outlineLvl w:val="0"/>
        <w:rPr>
          <w:rFonts w:hint="eastAsia" w:ascii="Times New Roman" w:hAnsi="Times New Roman" w:eastAsia="仿宋_GB2312"/>
          <w:smallCaps w:val="0"/>
          <w:sz w:val="32"/>
          <w:szCs w:val="32"/>
        </w:rPr>
      </w:pPr>
      <w:r>
        <w:rPr>
          <w:rFonts w:hint="eastAsia" w:ascii="Times New Roman" w:hAnsi="Times New Roman" w:eastAsia="仿宋_GB2312"/>
          <w:smallCaps w:val="0"/>
          <w:sz w:val="32"/>
          <w:szCs w:val="32"/>
        </w:rPr>
        <w:t>　　</w:t>
      </w:r>
      <w:r>
        <w:rPr>
          <w:rFonts w:hint="default" w:eastAsia="仿宋_GB2312"/>
          <w:smallCaps w:val="0"/>
          <w:sz w:val="32"/>
          <w:szCs w:val="32"/>
        </w:rPr>
        <w:t>20</w:t>
      </w:r>
      <w:r>
        <w:rPr>
          <w:rFonts w:hint="eastAsia" w:ascii="Times New Roman" w:hAnsi="Times New Roman" w:eastAsia="仿宋_GB2312"/>
          <w:smallCaps w:val="0"/>
          <w:sz w:val="32"/>
          <w:szCs w:val="32"/>
        </w:rPr>
        <w:t>.社会保障和就业（类）行政事业单位</w:t>
      </w:r>
      <w:r>
        <w:rPr>
          <w:rFonts w:hint="default" w:eastAsia="仿宋_GB2312"/>
          <w:smallCaps w:val="0"/>
          <w:sz w:val="32"/>
          <w:szCs w:val="32"/>
        </w:rPr>
        <w:t>养老支出</w:t>
      </w:r>
      <w:r>
        <w:rPr>
          <w:rFonts w:hint="eastAsia" w:ascii="Times New Roman" w:hAnsi="Times New Roman" w:eastAsia="仿宋_GB2312"/>
          <w:smallCaps w:val="0"/>
          <w:sz w:val="32"/>
          <w:szCs w:val="32"/>
        </w:rPr>
        <w:t>（款）机关事业单位基本养老保险缴费支出（项）：指</w:t>
      </w:r>
      <w:r>
        <w:rPr>
          <w:rFonts w:hint="default" w:eastAsia="仿宋_GB2312"/>
          <w:smallCaps w:val="0"/>
          <w:sz w:val="32"/>
          <w:szCs w:val="32"/>
        </w:rPr>
        <w:t>机关</w:t>
      </w:r>
      <w:r>
        <w:rPr>
          <w:rFonts w:hint="eastAsia" w:ascii="Times New Roman" w:hAnsi="Times New Roman" w:eastAsia="仿宋_GB2312"/>
          <w:smallCaps w:val="0"/>
          <w:sz w:val="32"/>
          <w:szCs w:val="32"/>
        </w:rPr>
        <w:t>事业单位</w:t>
      </w:r>
      <w:r>
        <w:rPr>
          <w:rFonts w:hint="default" w:eastAsia="仿宋_GB2312"/>
          <w:smallCaps w:val="0"/>
          <w:sz w:val="32"/>
          <w:szCs w:val="32"/>
        </w:rPr>
        <w:t>实施养老保险制度由单位</w:t>
      </w:r>
      <w:r>
        <w:rPr>
          <w:rFonts w:hint="eastAsia" w:ascii="Times New Roman" w:hAnsi="Times New Roman" w:eastAsia="仿宋_GB2312"/>
          <w:smallCaps w:val="0"/>
          <w:sz w:val="32"/>
          <w:szCs w:val="32"/>
        </w:rPr>
        <w:t xml:space="preserve">缴纳的养老保险支出。 </w:t>
      </w:r>
    </w:p>
    <w:p>
      <w:pPr>
        <w:pageBreakBefore w:val="0"/>
        <w:kinsoku/>
        <w:wordWrap/>
        <w:overflowPunct/>
        <w:topLinePunct w:val="0"/>
        <w:bidi w:val="0"/>
        <w:spacing w:line="560" w:lineRule="exact"/>
        <w:jc w:val="left"/>
        <w:outlineLvl w:val="0"/>
        <w:rPr>
          <w:rFonts w:hint="eastAsia" w:ascii="Times New Roman" w:hAnsi="Times New Roman" w:eastAsia="仿宋_GB2312"/>
          <w:smallCaps w:val="0"/>
          <w:sz w:val="32"/>
          <w:szCs w:val="32"/>
        </w:rPr>
      </w:pPr>
      <w:r>
        <w:rPr>
          <w:rFonts w:hint="eastAsia" w:ascii="Times New Roman" w:hAnsi="Times New Roman" w:eastAsia="仿宋_GB2312"/>
          <w:smallCaps w:val="0"/>
          <w:sz w:val="32"/>
          <w:szCs w:val="32"/>
        </w:rPr>
        <w:t>　　</w:t>
      </w:r>
      <w:r>
        <w:rPr>
          <w:rFonts w:hint="default" w:eastAsia="仿宋_GB2312"/>
          <w:smallCaps w:val="0"/>
          <w:sz w:val="32"/>
          <w:szCs w:val="32"/>
        </w:rPr>
        <w:t>21</w:t>
      </w:r>
      <w:r>
        <w:rPr>
          <w:rFonts w:hint="eastAsia" w:ascii="Times New Roman" w:hAnsi="Times New Roman" w:eastAsia="仿宋_GB2312"/>
          <w:smallCaps w:val="0"/>
          <w:sz w:val="32"/>
          <w:szCs w:val="32"/>
        </w:rPr>
        <w:t>.社会保障和就业（类）行政事业单位</w:t>
      </w:r>
      <w:r>
        <w:rPr>
          <w:rFonts w:hint="default" w:eastAsia="仿宋_GB2312"/>
          <w:smallCaps w:val="0"/>
          <w:sz w:val="32"/>
          <w:szCs w:val="32"/>
        </w:rPr>
        <w:t>养老支出</w:t>
      </w:r>
      <w:r>
        <w:rPr>
          <w:rFonts w:hint="eastAsia" w:ascii="Times New Roman" w:hAnsi="Times New Roman" w:eastAsia="仿宋_GB2312"/>
          <w:smallCaps w:val="0"/>
          <w:sz w:val="32"/>
          <w:szCs w:val="32"/>
        </w:rPr>
        <w:t>（款）机关事业单位职业年金缴费支出（项）：指</w:t>
      </w:r>
      <w:r>
        <w:rPr>
          <w:rFonts w:hint="default" w:eastAsia="仿宋_GB2312"/>
          <w:smallCaps w:val="0"/>
          <w:sz w:val="32"/>
          <w:szCs w:val="32"/>
        </w:rPr>
        <w:t>机关</w:t>
      </w:r>
      <w:r>
        <w:rPr>
          <w:rFonts w:hint="eastAsia" w:ascii="Times New Roman" w:hAnsi="Times New Roman" w:eastAsia="仿宋_GB2312"/>
          <w:smallCaps w:val="0"/>
          <w:sz w:val="32"/>
          <w:szCs w:val="32"/>
        </w:rPr>
        <w:t>事业单位</w:t>
      </w:r>
      <w:r>
        <w:rPr>
          <w:rFonts w:hint="default" w:eastAsia="仿宋_GB2312"/>
          <w:smallCaps w:val="0"/>
          <w:sz w:val="32"/>
          <w:szCs w:val="32"/>
        </w:rPr>
        <w:t>实施养老保险制度由单位实际</w:t>
      </w:r>
      <w:r>
        <w:rPr>
          <w:rFonts w:hint="eastAsia" w:ascii="Times New Roman" w:hAnsi="Times New Roman" w:eastAsia="仿宋_GB2312"/>
          <w:smallCaps w:val="0"/>
          <w:sz w:val="32"/>
          <w:szCs w:val="32"/>
        </w:rPr>
        <w:t>缴纳的</w:t>
      </w:r>
      <w:r>
        <w:rPr>
          <w:rFonts w:hint="default" w:ascii="Times New Roman" w:hAnsi="Times New Roman" w:eastAsia="仿宋_GB2312"/>
          <w:smallCaps w:val="0"/>
          <w:sz w:val="32"/>
          <w:szCs w:val="32"/>
        </w:rPr>
        <w:t>职业年金</w:t>
      </w:r>
      <w:r>
        <w:rPr>
          <w:rFonts w:hint="eastAsia" w:ascii="Times New Roman" w:hAnsi="Times New Roman" w:eastAsia="仿宋_GB2312"/>
          <w:smallCaps w:val="0"/>
          <w:sz w:val="32"/>
          <w:szCs w:val="32"/>
        </w:rPr>
        <w:t xml:space="preserve">支出。 </w:t>
      </w:r>
    </w:p>
    <w:p>
      <w:pPr>
        <w:pageBreakBefore w:val="0"/>
        <w:kinsoku/>
        <w:wordWrap/>
        <w:overflowPunct/>
        <w:topLinePunct w:val="0"/>
        <w:bidi w:val="0"/>
        <w:spacing w:line="560" w:lineRule="exact"/>
        <w:jc w:val="left"/>
        <w:outlineLvl w:val="0"/>
        <w:rPr>
          <w:rFonts w:hint="eastAsia" w:ascii="Times New Roman" w:hAnsi="Times New Roman" w:eastAsia="仿宋_GB2312"/>
          <w:smallCaps w:val="0"/>
          <w:sz w:val="32"/>
          <w:szCs w:val="32"/>
        </w:rPr>
      </w:pPr>
      <w:r>
        <w:rPr>
          <w:rFonts w:hint="eastAsia" w:ascii="Times New Roman" w:hAnsi="Times New Roman" w:eastAsia="仿宋_GB2312"/>
          <w:smallCaps w:val="0"/>
          <w:sz w:val="32"/>
          <w:szCs w:val="32"/>
        </w:rPr>
        <w:t>　　</w:t>
      </w:r>
      <w:r>
        <w:rPr>
          <w:rFonts w:hint="default" w:eastAsia="仿宋_GB2312"/>
          <w:smallCaps w:val="0"/>
          <w:sz w:val="32"/>
          <w:szCs w:val="32"/>
        </w:rPr>
        <w:t>22</w:t>
      </w:r>
      <w:r>
        <w:rPr>
          <w:rFonts w:hint="eastAsia" w:ascii="Times New Roman" w:hAnsi="Times New Roman" w:eastAsia="仿宋_GB2312"/>
          <w:smallCaps w:val="0"/>
          <w:sz w:val="32"/>
          <w:szCs w:val="32"/>
        </w:rPr>
        <w:t>.社会保障和就业（类）抚恤（款）死亡抚恤（项）：指按规定发放的去世职工抚恤</w:t>
      </w:r>
      <w:r>
        <w:rPr>
          <w:rFonts w:hint="default" w:eastAsia="仿宋_GB2312"/>
          <w:smallCaps w:val="0"/>
          <w:sz w:val="32"/>
          <w:szCs w:val="32"/>
        </w:rPr>
        <w:t>金、丧葬补助费</w:t>
      </w:r>
      <w:r>
        <w:rPr>
          <w:rFonts w:hint="eastAsia" w:ascii="Times New Roman" w:hAnsi="Times New Roman" w:eastAsia="仿宋_GB2312"/>
          <w:smallCaps w:val="0"/>
          <w:sz w:val="32"/>
          <w:szCs w:val="32"/>
        </w:rPr>
        <w:t xml:space="preserve">支出。 </w:t>
      </w:r>
    </w:p>
    <w:p>
      <w:pPr>
        <w:pageBreakBefore w:val="0"/>
        <w:kinsoku/>
        <w:wordWrap/>
        <w:overflowPunct/>
        <w:topLinePunct w:val="0"/>
        <w:bidi w:val="0"/>
        <w:spacing w:line="560" w:lineRule="exact"/>
        <w:jc w:val="left"/>
        <w:outlineLvl w:val="0"/>
        <w:rPr>
          <w:rFonts w:hint="eastAsia" w:ascii="Times New Roman" w:hAnsi="Times New Roman" w:eastAsia="仿宋_GB2312"/>
          <w:smallCaps w:val="0"/>
          <w:sz w:val="32"/>
          <w:szCs w:val="32"/>
        </w:rPr>
      </w:pPr>
      <w:r>
        <w:rPr>
          <w:rFonts w:hint="eastAsia" w:ascii="Times New Roman" w:hAnsi="Times New Roman" w:eastAsia="仿宋_GB2312"/>
          <w:smallCaps w:val="0"/>
          <w:sz w:val="32"/>
          <w:szCs w:val="32"/>
        </w:rPr>
        <w:t>　　2</w:t>
      </w:r>
      <w:r>
        <w:rPr>
          <w:rFonts w:hint="default" w:eastAsia="仿宋_GB2312"/>
          <w:smallCaps w:val="0"/>
          <w:sz w:val="32"/>
          <w:szCs w:val="32"/>
        </w:rPr>
        <w:t>3</w:t>
      </w:r>
      <w:r>
        <w:rPr>
          <w:rFonts w:hint="eastAsia" w:ascii="Times New Roman" w:hAnsi="Times New Roman" w:eastAsia="仿宋_GB2312"/>
          <w:smallCaps w:val="0"/>
          <w:sz w:val="32"/>
          <w:szCs w:val="32"/>
        </w:rPr>
        <w:t>.</w:t>
      </w:r>
      <w:r>
        <w:rPr>
          <w:rFonts w:hint="default" w:eastAsia="仿宋_GB2312"/>
          <w:smallCaps w:val="0"/>
          <w:sz w:val="32"/>
          <w:szCs w:val="32"/>
        </w:rPr>
        <w:t>卫生健康支出</w:t>
      </w:r>
      <w:r>
        <w:rPr>
          <w:rFonts w:hint="eastAsia" w:ascii="Times New Roman" w:hAnsi="Times New Roman" w:eastAsia="仿宋_GB2312"/>
          <w:smallCaps w:val="0"/>
          <w:sz w:val="32"/>
          <w:szCs w:val="32"/>
        </w:rPr>
        <w:t>（类）行政</w:t>
      </w:r>
      <w:r>
        <w:rPr>
          <w:rFonts w:hint="default" w:ascii="Times New Roman" w:hAnsi="Times New Roman" w:eastAsia="仿宋_GB2312"/>
          <w:smallCaps w:val="0"/>
          <w:sz w:val="32"/>
          <w:szCs w:val="32"/>
        </w:rPr>
        <w:t>事业</w:t>
      </w:r>
      <w:r>
        <w:rPr>
          <w:rFonts w:hint="eastAsia" w:ascii="Times New Roman" w:hAnsi="Times New Roman" w:eastAsia="仿宋_GB2312"/>
          <w:smallCaps w:val="0"/>
          <w:sz w:val="32"/>
          <w:szCs w:val="32"/>
        </w:rPr>
        <w:t>单位医疗（款）行政单位医疗（项）。</w:t>
      </w:r>
      <w:r>
        <w:rPr>
          <w:rFonts w:hint="default" w:eastAsia="仿宋_GB2312"/>
          <w:smallCaps w:val="0"/>
          <w:sz w:val="32"/>
          <w:szCs w:val="32"/>
        </w:rPr>
        <w:t>指财政部门安排的行政单位基本医疗保险缴费经费。</w:t>
      </w:r>
      <w:r>
        <w:rPr>
          <w:rFonts w:hint="eastAsia" w:ascii="Times New Roman" w:hAnsi="Times New Roman" w:eastAsia="仿宋_GB2312"/>
          <w:smallCaps w:val="0"/>
          <w:sz w:val="32"/>
          <w:szCs w:val="32"/>
        </w:rPr>
        <w:t xml:space="preserve"> </w:t>
      </w:r>
    </w:p>
    <w:p>
      <w:pPr>
        <w:pageBreakBefore w:val="0"/>
        <w:kinsoku/>
        <w:wordWrap/>
        <w:overflowPunct/>
        <w:topLinePunct w:val="0"/>
        <w:bidi w:val="0"/>
        <w:spacing w:line="560" w:lineRule="exact"/>
        <w:jc w:val="left"/>
        <w:outlineLvl w:val="0"/>
        <w:rPr>
          <w:rFonts w:hint="eastAsia" w:ascii="Times New Roman" w:hAnsi="Times New Roman" w:eastAsia="仿宋_GB2312"/>
          <w:smallCaps w:val="0"/>
          <w:sz w:val="32"/>
          <w:szCs w:val="32"/>
        </w:rPr>
      </w:pPr>
      <w:r>
        <w:rPr>
          <w:rFonts w:hint="eastAsia" w:ascii="Times New Roman" w:hAnsi="Times New Roman" w:eastAsia="仿宋_GB2312"/>
          <w:smallCaps w:val="0"/>
          <w:sz w:val="32"/>
          <w:szCs w:val="32"/>
        </w:rPr>
        <w:t>　　2</w:t>
      </w:r>
      <w:r>
        <w:rPr>
          <w:rFonts w:hint="default" w:ascii="Times New Roman" w:eastAsia="仿宋_GB2312"/>
          <w:smallCaps w:val="0"/>
          <w:sz w:val="32"/>
          <w:szCs w:val="32"/>
        </w:rPr>
        <w:t>4</w:t>
      </w:r>
      <w:r>
        <w:rPr>
          <w:rFonts w:hint="eastAsia" w:ascii="Times New Roman" w:hAnsi="Times New Roman" w:eastAsia="仿宋_GB2312"/>
          <w:smallCaps w:val="0"/>
          <w:sz w:val="32"/>
          <w:szCs w:val="32"/>
        </w:rPr>
        <w:t>.</w:t>
      </w:r>
      <w:r>
        <w:rPr>
          <w:rFonts w:hint="default" w:eastAsia="仿宋_GB2312"/>
          <w:smallCaps w:val="0"/>
          <w:sz w:val="32"/>
          <w:szCs w:val="32"/>
        </w:rPr>
        <w:t>卫生健康支出</w:t>
      </w:r>
      <w:r>
        <w:rPr>
          <w:rFonts w:hint="eastAsia" w:ascii="Times New Roman" w:hAnsi="Times New Roman" w:eastAsia="仿宋_GB2312"/>
          <w:smallCaps w:val="0"/>
          <w:sz w:val="32"/>
          <w:szCs w:val="32"/>
        </w:rPr>
        <w:t>（类）行政</w:t>
      </w:r>
      <w:r>
        <w:rPr>
          <w:rFonts w:hint="default" w:ascii="Times New Roman" w:hAnsi="Times New Roman" w:eastAsia="仿宋_GB2312"/>
          <w:smallCaps w:val="0"/>
          <w:sz w:val="32"/>
          <w:szCs w:val="32"/>
        </w:rPr>
        <w:t>事业</w:t>
      </w:r>
      <w:r>
        <w:rPr>
          <w:rFonts w:hint="eastAsia" w:ascii="Times New Roman" w:hAnsi="Times New Roman" w:eastAsia="仿宋_GB2312"/>
          <w:smallCaps w:val="0"/>
          <w:sz w:val="32"/>
          <w:szCs w:val="32"/>
        </w:rPr>
        <w:t>单位医疗（款）</w:t>
      </w:r>
      <w:r>
        <w:rPr>
          <w:rFonts w:hint="default" w:ascii="Times New Roman" w:hAnsi="Times New Roman" w:eastAsia="仿宋_GB2312"/>
          <w:smallCaps w:val="0"/>
          <w:sz w:val="32"/>
          <w:szCs w:val="32"/>
        </w:rPr>
        <w:t>事业</w:t>
      </w:r>
      <w:r>
        <w:rPr>
          <w:rFonts w:hint="eastAsia" w:ascii="Times New Roman" w:hAnsi="Times New Roman" w:eastAsia="仿宋_GB2312"/>
          <w:smallCaps w:val="0"/>
          <w:sz w:val="32"/>
          <w:szCs w:val="32"/>
        </w:rPr>
        <w:t>单位医疗（项）。</w:t>
      </w:r>
      <w:r>
        <w:rPr>
          <w:rFonts w:hint="default" w:eastAsia="仿宋_GB2312"/>
          <w:smallCaps w:val="0"/>
          <w:sz w:val="32"/>
          <w:szCs w:val="32"/>
        </w:rPr>
        <w:t>指财政部门安排的事业单位基本医疗保险缴费经费。</w:t>
      </w:r>
      <w:r>
        <w:rPr>
          <w:rFonts w:hint="eastAsia" w:ascii="Times New Roman" w:hAnsi="Times New Roman" w:eastAsia="仿宋_GB2312"/>
          <w:smallCaps w:val="0"/>
          <w:sz w:val="32"/>
          <w:szCs w:val="32"/>
        </w:rPr>
        <w:t xml:space="preserve"> </w:t>
      </w:r>
    </w:p>
    <w:p>
      <w:pPr>
        <w:pageBreakBefore w:val="0"/>
        <w:kinsoku/>
        <w:wordWrap/>
        <w:overflowPunct/>
        <w:topLinePunct w:val="0"/>
        <w:bidi w:val="0"/>
        <w:spacing w:line="560" w:lineRule="exact"/>
        <w:jc w:val="left"/>
        <w:outlineLvl w:val="0"/>
        <w:rPr>
          <w:rFonts w:hint="eastAsia" w:ascii="Times New Roman" w:hAnsi="Times New Roman" w:eastAsia="仿宋_GB2312"/>
          <w:smallCaps w:val="0"/>
          <w:sz w:val="32"/>
          <w:szCs w:val="32"/>
        </w:rPr>
      </w:pPr>
      <w:r>
        <w:rPr>
          <w:rFonts w:hint="eastAsia" w:ascii="Times New Roman" w:hAnsi="Times New Roman" w:eastAsia="仿宋_GB2312"/>
          <w:smallCaps w:val="0"/>
          <w:sz w:val="32"/>
          <w:szCs w:val="32"/>
        </w:rPr>
        <w:t>　　2</w:t>
      </w:r>
      <w:r>
        <w:rPr>
          <w:rFonts w:hint="default" w:ascii="Times New Roman" w:eastAsia="仿宋_GB2312"/>
          <w:smallCaps w:val="0"/>
          <w:sz w:val="32"/>
          <w:szCs w:val="32"/>
        </w:rPr>
        <w:t>5</w:t>
      </w:r>
      <w:r>
        <w:rPr>
          <w:rFonts w:hint="eastAsia" w:ascii="Times New Roman" w:hAnsi="Times New Roman" w:eastAsia="仿宋_GB2312"/>
          <w:smallCaps w:val="0"/>
          <w:sz w:val="32"/>
          <w:szCs w:val="32"/>
        </w:rPr>
        <w:t>.</w:t>
      </w:r>
      <w:r>
        <w:rPr>
          <w:rFonts w:hint="default" w:eastAsia="仿宋_GB2312"/>
          <w:smallCaps w:val="0"/>
          <w:sz w:val="32"/>
          <w:szCs w:val="32"/>
        </w:rPr>
        <w:t>卫生健康支出</w:t>
      </w:r>
      <w:r>
        <w:rPr>
          <w:rFonts w:hint="eastAsia" w:ascii="Times New Roman" w:hAnsi="Times New Roman" w:eastAsia="仿宋_GB2312"/>
          <w:smallCaps w:val="0"/>
          <w:sz w:val="32"/>
          <w:szCs w:val="32"/>
        </w:rPr>
        <w:t>（类）行政</w:t>
      </w:r>
      <w:r>
        <w:rPr>
          <w:rFonts w:hint="default" w:ascii="Times New Roman" w:hAnsi="Times New Roman" w:eastAsia="仿宋_GB2312"/>
          <w:smallCaps w:val="0"/>
          <w:sz w:val="32"/>
          <w:szCs w:val="32"/>
        </w:rPr>
        <w:t>事业</w:t>
      </w:r>
      <w:r>
        <w:rPr>
          <w:rFonts w:hint="eastAsia" w:ascii="Times New Roman" w:hAnsi="Times New Roman" w:eastAsia="仿宋_GB2312"/>
          <w:smallCaps w:val="0"/>
          <w:sz w:val="32"/>
          <w:szCs w:val="32"/>
        </w:rPr>
        <w:t>单位医疗（款）</w:t>
      </w:r>
      <w:r>
        <w:rPr>
          <w:rFonts w:hint="default" w:ascii="Times New Roman" w:hAnsi="Times New Roman" w:eastAsia="仿宋_GB2312"/>
          <w:smallCaps w:val="0"/>
          <w:sz w:val="32"/>
          <w:szCs w:val="32"/>
        </w:rPr>
        <w:t>公务员医疗补助</w:t>
      </w:r>
      <w:r>
        <w:rPr>
          <w:rFonts w:hint="eastAsia" w:ascii="Times New Roman" w:hAnsi="Times New Roman" w:eastAsia="仿宋_GB2312"/>
          <w:smallCaps w:val="0"/>
          <w:sz w:val="32"/>
          <w:szCs w:val="32"/>
        </w:rPr>
        <w:t>（项）。</w:t>
      </w:r>
      <w:r>
        <w:rPr>
          <w:rFonts w:hint="default" w:eastAsia="仿宋_GB2312"/>
          <w:smallCaps w:val="0"/>
          <w:sz w:val="32"/>
          <w:szCs w:val="32"/>
        </w:rPr>
        <w:t>指财政部门安排的公务员医疗补助经费。</w:t>
      </w:r>
      <w:r>
        <w:rPr>
          <w:rFonts w:hint="eastAsia" w:ascii="Times New Roman" w:hAnsi="Times New Roman" w:eastAsia="仿宋_GB2312"/>
          <w:smallCaps w:val="0"/>
          <w:sz w:val="32"/>
          <w:szCs w:val="32"/>
        </w:rPr>
        <w:t xml:space="preserve">  </w:t>
      </w:r>
    </w:p>
    <w:p>
      <w:pPr>
        <w:pageBreakBefore w:val="0"/>
        <w:kinsoku/>
        <w:wordWrap/>
        <w:overflowPunct/>
        <w:topLinePunct w:val="0"/>
        <w:bidi w:val="0"/>
        <w:spacing w:line="560" w:lineRule="exact"/>
        <w:jc w:val="left"/>
        <w:outlineLvl w:val="0"/>
        <w:rPr>
          <w:rFonts w:hint="eastAsia" w:ascii="Times New Roman" w:hAnsi="Times New Roman" w:eastAsia="仿宋_GB2312"/>
          <w:smallCaps w:val="0"/>
          <w:sz w:val="32"/>
          <w:szCs w:val="32"/>
        </w:rPr>
      </w:pPr>
      <w:r>
        <w:rPr>
          <w:rFonts w:hint="eastAsia" w:ascii="Times New Roman" w:hAnsi="Times New Roman" w:eastAsia="仿宋_GB2312"/>
          <w:smallCaps w:val="0"/>
          <w:sz w:val="32"/>
          <w:szCs w:val="32"/>
        </w:rPr>
        <w:t>　　2</w:t>
      </w:r>
      <w:r>
        <w:rPr>
          <w:rFonts w:hint="default" w:eastAsia="仿宋_GB2312"/>
          <w:smallCaps w:val="0"/>
          <w:sz w:val="32"/>
          <w:szCs w:val="32"/>
        </w:rPr>
        <w:t>6.</w:t>
      </w:r>
      <w:r>
        <w:rPr>
          <w:rFonts w:hint="eastAsia" w:ascii="Times New Roman" w:hAnsi="Times New Roman" w:eastAsia="仿宋_GB2312"/>
          <w:smallCaps w:val="0"/>
          <w:sz w:val="32"/>
          <w:szCs w:val="32"/>
        </w:rPr>
        <w:t>住房保障支出（类）住房改革支出（款）住房公积金（项）。</w:t>
      </w:r>
      <w:r>
        <w:rPr>
          <w:rFonts w:hint="default" w:eastAsia="仿宋_GB2312"/>
          <w:smallCaps w:val="0"/>
          <w:sz w:val="32"/>
          <w:szCs w:val="32"/>
        </w:rPr>
        <w:t>指行政事业单位按规定比例为职工缴纳的住房公积金</w:t>
      </w:r>
      <w:r>
        <w:rPr>
          <w:rFonts w:hint="eastAsia" w:ascii="Times New Roman" w:hAnsi="Times New Roman" w:eastAsia="仿宋_GB2312"/>
          <w:smallCaps w:val="0"/>
          <w:sz w:val="32"/>
          <w:szCs w:val="32"/>
        </w:rPr>
        <w:t xml:space="preserve">。 </w:t>
      </w:r>
    </w:p>
    <w:p>
      <w:pPr>
        <w:pageBreakBefore w:val="0"/>
        <w:kinsoku/>
        <w:wordWrap/>
        <w:overflowPunct/>
        <w:topLinePunct w:val="0"/>
        <w:bidi w:val="0"/>
        <w:spacing w:line="560" w:lineRule="exact"/>
        <w:jc w:val="left"/>
        <w:outlineLvl w:val="0"/>
        <w:rPr>
          <w:rFonts w:hint="eastAsia" w:ascii="Times New Roman" w:hAnsi="Times New Roman" w:eastAsia="仿宋_GB2312"/>
          <w:smallCaps w:val="0"/>
          <w:sz w:val="32"/>
          <w:szCs w:val="32"/>
        </w:rPr>
      </w:pPr>
      <w:r>
        <w:rPr>
          <w:rFonts w:hint="eastAsia" w:ascii="Times New Roman" w:hAnsi="Times New Roman" w:eastAsia="仿宋_GB2312"/>
          <w:smallCaps w:val="0"/>
          <w:sz w:val="32"/>
          <w:szCs w:val="32"/>
        </w:rPr>
        <w:t>　　2</w:t>
      </w:r>
      <w:r>
        <w:rPr>
          <w:rFonts w:hint="default" w:ascii="Times New Roman" w:eastAsia="仿宋_GB2312"/>
          <w:smallCaps w:val="0"/>
          <w:sz w:val="32"/>
          <w:szCs w:val="32"/>
        </w:rPr>
        <w:t>7.</w:t>
      </w:r>
      <w:r>
        <w:rPr>
          <w:rFonts w:hint="eastAsia" w:ascii="Times New Roman" w:hAnsi="Times New Roman" w:eastAsia="仿宋_GB2312"/>
          <w:smallCaps w:val="0"/>
          <w:sz w:val="32"/>
          <w:szCs w:val="32"/>
        </w:rPr>
        <w:t>住房保障支出（类）住房改革支出（款）</w:t>
      </w:r>
      <w:r>
        <w:rPr>
          <w:rFonts w:hint="default" w:ascii="Times New Roman" w:hAnsi="Times New Roman" w:eastAsia="仿宋_GB2312"/>
          <w:smallCaps w:val="0"/>
          <w:sz w:val="32"/>
          <w:szCs w:val="32"/>
        </w:rPr>
        <w:t>购房补贴</w:t>
      </w:r>
      <w:r>
        <w:rPr>
          <w:rFonts w:hint="eastAsia" w:ascii="Times New Roman" w:hAnsi="Times New Roman" w:eastAsia="仿宋_GB2312"/>
          <w:smallCaps w:val="0"/>
          <w:sz w:val="32"/>
          <w:szCs w:val="32"/>
        </w:rPr>
        <w:t>（项）。</w:t>
      </w:r>
      <w:r>
        <w:rPr>
          <w:rFonts w:hint="default" w:eastAsia="仿宋_GB2312"/>
          <w:smallCaps w:val="0"/>
          <w:sz w:val="32"/>
          <w:szCs w:val="32"/>
        </w:rPr>
        <w:t>指按政策规定，行政事业单位向符合条件的职工发放的用于购买住房的补贴</w:t>
      </w:r>
      <w:r>
        <w:rPr>
          <w:rFonts w:hint="eastAsia" w:ascii="Times New Roman" w:hAnsi="Times New Roman" w:eastAsia="仿宋_GB2312"/>
          <w:smallCaps w:val="0"/>
          <w:sz w:val="32"/>
          <w:szCs w:val="32"/>
        </w:rPr>
        <w:t xml:space="preserve">。 </w:t>
      </w:r>
    </w:p>
    <w:p>
      <w:pPr>
        <w:pageBreakBefore w:val="0"/>
        <w:kinsoku/>
        <w:wordWrap/>
        <w:overflowPunct/>
        <w:topLinePunct w:val="0"/>
        <w:bidi w:val="0"/>
        <w:spacing w:line="560" w:lineRule="exact"/>
        <w:jc w:val="left"/>
        <w:outlineLvl w:val="0"/>
        <w:rPr>
          <w:rFonts w:hint="eastAsia" w:ascii="Times New Roman" w:hAnsi="Times New Roman" w:eastAsia="仿宋_GB2312" w:cs="Times New Roman"/>
          <w:smallCaps w:val="0"/>
          <w:sz w:val="32"/>
          <w:szCs w:val="32"/>
        </w:rPr>
      </w:pPr>
      <w:r>
        <w:rPr>
          <w:rFonts w:hint="default" w:ascii="Times New Roman" w:hAnsi="Times New Roman" w:eastAsia="仿宋_GB2312" w:cs="Times New Roman"/>
          <w:smallCaps w:val="0"/>
          <w:sz w:val="32"/>
          <w:szCs w:val="32"/>
        </w:rPr>
        <w:t xml:space="preserve">    </w:t>
      </w:r>
      <w:r>
        <w:rPr>
          <w:rFonts w:hint="eastAsia" w:ascii="Times New Roman" w:hAnsi="Times New Roman" w:eastAsia="仿宋_GB2312" w:cs="Times New Roman"/>
          <w:smallCaps w:val="0"/>
          <w:sz w:val="32"/>
          <w:szCs w:val="32"/>
        </w:rPr>
        <w:t>2</w:t>
      </w:r>
      <w:r>
        <w:rPr>
          <w:rFonts w:hint="default" w:ascii="Times New Roman" w:hAnsi="Times New Roman" w:eastAsia="仿宋_GB2312" w:cs="Times New Roman"/>
          <w:smallCaps w:val="0"/>
          <w:sz w:val="32"/>
          <w:szCs w:val="32"/>
        </w:rPr>
        <w:t>8</w:t>
      </w:r>
      <w:r>
        <w:rPr>
          <w:rFonts w:hint="eastAsia" w:ascii="Times New Roman" w:hAnsi="Times New Roman" w:eastAsia="仿宋_GB2312" w:cs="Times New Roman"/>
          <w:smallCaps w:val="0"/>
          <w:sz w:val="32"/>
          <w:szCs w:val="32"/>
        </w:rPr>
        <w:t>.基本支出：指为保障机构正常运转、完成日常工作任务而发生的人员支出和公用支出。</w:t>
      </w:r>
    </w:p>
    <w:p>
      <w:pPr>
        <w:pageBreakBefore w:val="0"/>
        <w:kinsoku/>
        <w:wordWrap/>
        <w:overflowPunct/>
        <w:topLinePunct w:val="0"/>
        <w:bidi w:val="0"/>
        <w:spacing w:line="560" w:lineRule="exact"/>
        <w:ind w:firstLine="640" w:firstLineChars="200"/>
        <w:jc w:val="left"/>
        <w:outlineLvl w:val="0"/>
        <w:rPr>
          <w:rFonts w:hint="eastAsia" w:ascii="Times New Roman" w:hAnsi="Times New Roman" w:eastAsia="仿宋_GB2312" w:cs="Times New Roman"/>
          <w:smallCaps w:val="0"/>
          <w:sz w:val="32"/>
          <w:szCs w:val="32"/>
        </w:rPr>
      </w:pPr>
      <w:r>
        <w:rPr>
          <w:rFonts w:hint="eastAsia" w:ascii="Times New Roman" w:hAnsi="Times New Roman" w:eastAsia="仿宋_GB2312" w:cs="Times New Roman"/>
          <w:smallCaps w:val="0"/>
          <w:sz w:val="32"/>
          <w:szCs w:val="32"/>
        </w:rPr>
        <w:t>2</w:t>
      </w:r>
      <w:r>
        <w:rPr>
          <w:rFonts w:hint="default" w:ascii="Times New Roman" w:hAnsi="Times New Roman" w:eastAsia="仿宋_GB2312" w:cs="Times New Roman"/>
          <w:smallCaps w:val="0"/>
          <w:sz w:val="32"/>
          <w:szCs w:val="32"/>
        </w:rPr>
        <w:t>9</w:t>
      </w:r>
      <w:r>
        <w:rPr>
          <w:rFonts w:hint="eastAsia" w:ascii="Times New Roman" w:hAnsi="Times New Roman" w:eastAsia="仿宋_GB2312" w:cs="Times New Roman"/>
          <w:smallCaps w:val="0"/>
          <w:sz w:val="32"/>
          <w:szCs w:val="32"/>
        </w:rPr>
        <w:t xml:space="preserve">.项目支出：指在基本支出之外为完成特定行政任务和事业发展目标所发生的支出。 </w:t>
      </w:r>
    </w:p>
    <w:p>
      <w:pPr>
        <w:pageBreakBefore w:val="0"/>
        <w:kinsoku/>
        <w:wordWrap/>
        <w:overflowPunct/>
        <w:topLinePunct w:val="0"/>
        <w:bidi w:val="0"/>
        <w:spacing w:line="560" w:lineRule="exact"/>
        <w:ind w:firstLine="640" w:firstLineChars="200"/>
        <w:jc w:val="left"/>
        <w:outlineLvl w:val="0"/>
        <w:rPr>
          <w:rFonts w:hint="eastAsia" w:ascii="Times New Roman" w:hAnsi="Times New Roman" w:eastAsia="仿宋_GB2312" w:cs="Times New Roman"/>
          <w:smallCaps w:val="0"/>
          <w:sz w:val="32"/>
          <w:szCs w:val="32"/>
        </w:rPr>
      </w:pPr>
      <w:r>
        <w:rPr>
          <w:rFonts w:hint="default" w:ascii="Times New Roman" w:hAnsi="Times New Roman" w:eastAsia="仿宋_GB2312" w:cs="Times New Roman"/>
          <w:smallCaps w:val="0"/>
          <w:sz w:val="32"/>
          <w:szCs w:val="32"/>
        </w:rPr>
        <w:t>30</w:t>
      </w:r>
      <w:r>
        <w:rPr>
          <w:rFonts w:hint="eastAsia" w:ascii="Times New Roman" w:hAnsi="Times New Roman" w:eastAsia="仿宋_GB2312" w:cs="Times New Roman"/>
          <w:smallCaps w:val="0"/>
          <w:sz w:val="32"/>
          <w:szCs w:val="32"/>
        </w:rPr>
        <w:t>.经营支出：指事业单位在专业业务活动及其辅助活动之外开展非独立核算经营活动发生的支出。</w:t>
      </w:r>
    </w:p>
    <w:p>
      <w:pPr>
        <w:pageBreakBefore w:val="0"/>
        <w:kinsoku/>
        <w:wordWrap/>
        <w:overflowPunct/>
        <w:topLinePunct w:val="0"/>
        <w:bidi w:val="0"/>
        <w:spacing w:line="560" w:lineRule="exact"/>
        <w:ind w:firstLine="640" w:firstLineChars="200"/>
        <w:jc w:val="left"/>
        <w:outlineLvl w:val="0"/>
        <w:rPr>
          <w:rFonts w:hint="eastAsia" w:ascii="Times New Roman" w:hAnsi="Times New Roman" w:eastAsia="仿宋_GB2312" w:cs="Times New Roman"/>
          <w:smallCaps w:val="0"/>
          <w:sz w:val="32"/>
          <w:szCs w:val="32"/>
        </w:rPr>
      </w:pPr>
      <w:r>
        <w:rPr>
          <w:rFonts w:hint="eastAsia" w:ascii="Times New Roman" w:hAnsi="Times New Roman" w:eastAsia="仿宋_GB2312" w:cs="Times New Roman"/>
          <w:smallCaps w:val="0"/>
          <w:sz w:val="32"/>
          <w:szCs w:val="32"/>
        </w:rPr>
        <w:t>3</w:t>
      </w:r>
      <w:r>
        <w:rPr>
          <w:rFonts w:hint="default" w:ascii="Times New Roman" w:hAnsi="Times New Roman" w:eastAsia="仿宋_GB2312" w:cs="Times New Roman"/>
          <w:smallCaps w:val="0"/>
          <w:sz w:val="32"/>
          <w:szCs w:val="32"/>
        </w:rPr>
        <w:t>1</w:t>
      </w:r>
      <w:r>
        <w:rPr>
          <w:rFonts w:hint="eastAsia" w:ascii="Times New Roman" w:hAnsi="Times New Roman" w:eastAsia="仿宋_GB2312" w:cs="Times New Roman"/>
          <w:smallCaps w:val="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ageBreakBefore w:val="0"/>
        <w:kinsoku/>
        <w:wordWrap/>
        <w:overflowPunct/>
        <w:topLinePunct w:val="0"/>
        <w:bidi w:val="0"/>
        <w:spacing w:line="560" w:lineRule="exact"/>
        <w:ind w:firstLine="640" w:firstLineChars="200"/>
        <w:jc w:val="left"/>
        <w:outlineLvl w:val="0"/>
        <w:rPr>
          <w:rFonts w:hint="eastAsia" w:ascii="Times New Roman" w:hAnsi="Times New Roman" w:eastAsia="仿宋_GB2312" w:cs="Times New Roman"/>
          <w:smallCaps w:val="0"/>
          <w:sz w:val="32"/>
          <w:szCs w:val="32"/>
        </w:rPr>
      </w:pPr>
      <w:r>
        <w:rPr>
          <w:rFonts w:hint="eastAsia" w:ascii="Times New Roman" w:hAnsi="Times New Roman" w:eastAsia="仿宋_GB2312" w:cs="Times New Roman"/>
          <w:smallCaps w:val="0"/>
          <w:sz w:val="32"/>
          <w:szCs w:val="32"/>
        </w:rPr>
        <w:t>3</w:t>
      </w:r>
      <w:r>
        <w:rPr>
          <w:rFonts w:hint="default" w:ascii="Times New Roman" w:hAnsi="Times New Roman" w:eastAsia="仿宋_GB2312" w:cs="Times New Roman"/>
          <w:smallCaps w:val="0"/>
          <w:sz w:val="32"/>
          <w:szCs w:val="32"/>
        </w:rPr>
        <w:t>2</w:t>
      </w:r>
      <w:r>
        <w:rPr>
          <w:rFonts w:hint="eastAsia" w:ascii="Times New Roman" w:hAnsi="Times New Roman" w:eastAsia="仿宋_GB2312" w:cs="Times New Roman"/>
          <w:smallCaps w:val="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topLinePunct w:val="0"/>
        <w:bidi w:val="0"/>
        <w:spacing w:line="560" w:lineRule="exact"/>
        <w:ind w:firstLine="640" w:firstLineChars="200"/>
        <w:jc w:val="left"/>
        <w:outlineLvl w:val="0"/>
        <w:rPr>
          <w:rFonts w:hint="eastAsia" w:ascii="Times New Roman" w:hAnsi="Times New Roman" w:eastAsia="仿宋_GB2312" w:cs="Times New Roman"/>
          <w:smallCaps w:val="0"/>
          <w:sz w:val="32"/>
          <w:szCs w:val="32"/>
        </w:rPr>
      </w:pPr>
      <w:r>
        <w:rPr>
          <w:rFonts w:hint="default" w:ascii="Times New Roman" w:hAnsi="Times New Roman" w:eastAsia="仿宋_GB2312" w:cs="Times New Roman"/>
          <w:smallCaps w:val="0"/>
          <w:sz w:val="32"/>
          <w:szCs w:val="32"/>
        </w:rPr>
        <w:t>33.</w:t>
      </w:r>
      <w:r>
        <w:rPr>
          <w:rFonts w:hint="eastAsia" w:ascii="Times New Roman" w:hAnsi="Times New Roman" w:eastAsia="仿宋_GB2312" w:cs="Times New Roman"/>
          <w:smallCaps w:val="0"/>
          <w:sz w:val="32"/>
          <w:szCs w:val="32"/>
        </w:rPr>
        <w:t xml:space="preserve">上述涉及百分比的数据因为四舍五入的原因，可能相加不等于100%。 </w:t>
      </w:r>
    </w:p>
    <w:p>
      <w:pPr>
        <w:spacing w:line="600" w:lineRule="exact"/>
        <w:jc w:val="center"/>
        <w:outlineLvl w:val="0"/>
        <w:rPr>
          <w:rFonts w:hint="eastAsia" w:ascii="黑体" w:hAnsi="黑体" w:eastAsia="黑体"/>
          <w:color w:val="auto"/>
          <w:sz w:val="44"/>
          <w:szCs w:val="44"/>
          <w:highlight w:val="none"/>
        </w:rPr>
      </w:pPr>
      <w:bookmarkStart w:id="51" w:name="_Toc15396614"/>
      <w:bookmarkStart w:id="52" w:name="_Toc15377226"/>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eastAsia" w:ascii="黑体" w:hAnsi="黑体" w:eastAsia="黑体"/>
          <w:color w:val="auto"/>
          <w:sz w:val="44"/>
          <w:szCs w:val="44"/>
          <w:highlight w:val="none"/>
        </w:rPr>
      </w:pPr>
    </w:p>
    <w:p>
      <w:pPr>
        <w:pStyle w:val="2"/>
        <w:rPr>
          <w:rFonts w:hint="eastAsia"/>
        </w:rPr>
      </w:pPr>
      <w:bookmarkStart w:id="67" w:name="_GoBack"/>
      <w:bookmarkEnd w:id="67"/>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Style w:val="26"/>
          <w:rFonts w:hint="eastAsia" w:ascii="黑体" w:hAnsi="黑体" w:eastAsia="黑体"/>
          <w:b w:val="0"/>
          <w:color w:val="auto"/>
          <w:highlight w:val="none"/>
        </w:rPr>
      </w:pPr>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四部分 附件</w:t>
      </w:r>
      <w:bookmarkEnd w:id="51"/>
    </w:p>
    <w:p>
      <w:pPr>
        <w:pStyle w:val="2"/>
      </w:pPr>
    </w:p>
    <w:p>
      <w:pPr>
        <w:keepNext w:val="0"/>
        <w:keepLines w:val="0"/>
        <w:pageBreakBefore w:val="0"/>
        <w:kinsoku/>
        <w:wordWrap/>
        <w:overflowPunct/>
        <w:topLinePunct w:val="0"/>
        <w:autoSpaceDE/>
        <w:autoSpaceDN/>
        <w:bidi w:val="0"/>
        <w:spacing w:line="572" w:lineRule="exact"/>
        <w:jc w:val="left"/>
        <w:textAlignment w:val="auto"/>
        <w:outlineLvl w:val="0"/>
        <w:rPr>
          <w:rFonts w:ascii="仿宋_GB2312" w:hAnsi="仿宋_GB2312" w:eastAsia="仿宋_GB2312" w:cs="仿宋_GB2312"/>
          <w:color w:val="auto"/>
          <w:sz w:val="32"/>
          <w:szCs w:val="32"/>
          <w:highlight w:val="none"/>
        </w:rPr>
      </w:pPr>
      <w:bookmarkStart w:id="53" w:name="_Toc15396618"/>
      <w:r>
        <w:rPr>
          <w:rFonts w:hint="eastAsia" w:ascii="黑体" w:hAnsi="黑体" w:eastAsia="黑体" w:cs="黑体"/>
          <w:color w:val="auto"/>
          <w:sz w:val="32"/>
          <w:szCs w:val="32"/>
          <w:highlight w:val="none"/>
        </w:rPr>
        <w:t>附件</w:t>
      </w: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both"/>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u w:val="none"/>
                <w:lang w:val="en-US" w:eastAsia="zh-CN"/>
              </w:rPr>
              <w:t>2021年100万元以上（含）特定目标类部门预算项目绩效目标自评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项目预算</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执行情况</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效益</w:t>
            </w:r>
            <w:r>
              <w:rPr>
                <w:rFonts w:hint="eastAsia" w:ascii="仿宋_GB2312" w:hAnsi="仿宋_GB2312" w:eastAsia="仿宋_GB2312" w:cs="仿宋_GB2312"/>
                <w:i w:val="0"/>
                <w:color w:val="auto"/>
                <w:kern w:val="0"/>
                <w:sz w:val="28"/>
                <w:szCs w:val="28"/>
                <w:u w:val="none"/>
                <w:lang w:val="en-US" w:eastAsia="zh-CN" w:bidi="ar"/>
              </w:rPr>
              <w:br w:type="textWrapping"/>
            </w: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left"/>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满意</w:t>
            </w:r>
            <w:r>
              <w:rPr>
                <w:rFonts w:hint="eastAsia" w:ascii="仿宋_GB2312" w:hAnsi="仿宋_GB2312" w:eastAsia="仿宋_GB2312" w:cs="仿宋_GB2312"/>
                <w:i w:val="0"/>
                <w:color w:val="auto"/>
                <w:kern w:val="0"/>
                <w:sz w:val="28"/>
                <w:szCs w:val="28"/>
                <w:u w:val="none"/>
                <w:lang w:val="en-US" w:eastAsia="zh-CN" w:bidi="ar"/>
              </w:rPr>
              <w:br w:type="textWrapping"/>
            </w:r>
            <w:r>
              <w:rPr>
                <w:rFonts w:hint="eastAsia" w:ascii="仿宋_GB2312" w:hAnsi="仿宋_GB2312" w:eastAsia="仿宋_GB2312" w:cs="仿宋_GB2312"/>
                <w:i w:val="0"/>
                <w:color w:val="auto"/>
                <w:kern w:val="0"/>
                <w:sz w:val="28"/>
                <w:szCs w:val="28"/>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bl>
    <w:p>
      <w:pPr>
        <w:spacing w:line="600" w:lineRule="exact"/>
        <w:jc w:val="center"/>
        <w:outlineLvl w:val="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此表无数据</w:t>
      </w:r>
    </w:p>
    <w:p>
      <w:pPr>
        <w:widowControl/>
        <w:adjustRightInd w:val="0"/>
        <w:snapToGrid w:val="0"/>
        <w:spacing w:line="580" w:lineRule="exact"/>
        <w:contextualSpacing/>
        <w:jc w:val="left"/>
      </w:pPr>
      <w:r>
        <w:rPr>
          <w:rFonts w:hint="eastAsia" w:ascii="仿宋_GB2312" w:hAnsi="宋体" w:eastAsia="仿宋_GB2312" w:cs="宋体"/>
          <w:color w:val="000000"/>
          <w:kern w:val="0"/>
          <w:sz w:val="32"/>
          <w:szCs w:val="32"/>
          <w:shd w:val="clear" w:color="auto" w:fill="FFFFFF"/>
          <w:lang w:val="en-US" w:eastAsia="zh-CN"/>
        </w:rPr>
        <w:t>（注：有两个及以上100万元以上（含）特定目标类部门预算项目的，需分别开展绩效目标自评并填写附表）</w:t>
      </w: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五部分 附表</w:t>
      </w:r>
      <w:bookmarkEnd w:id="52"/>
      <w:bookmarkEnd w:id="53"/>
      <w:bookmarkStart w:id="54"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7"/>
          <w:rFonts w:hint="eastAsia" w:ascii="仿宋" w:hAnsi="仿宋" w:eastAsia="仿宋"/>
          <w:b w:val="0"/>
          <w:bCs w:val="0"/>
          <w:color w:val="auto"/>
          <w:highlight w:val="none"/>
        </w:rPr>
        <w:t>入支出决算总表</w:t>
      </w:r>
      <w:bookmarkEnd w:id="54"/>
    </w:p>
    <w:p>
      <w:pPr>
        <w:pStyle w:val="4"/>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27"/>
          <w:rFonts w:hint="eastAsia" w:ascii="仿宋" w:hAnsi="仿宋" w:eastAsia="仿宋"/>
          <w:b w:val="0"/>
          <w:bCs w:val="0"/>
          <w:color w:val="auto"/>
          <w:highlight w:val="none"/>
        </w:rPr>
        <w:t>入决算表</w:t>
      </w:r>
      <w:bookmarkEnd w:id="55"/>
    </w:p>
    <w:p>
      <w:pPr>
        <w:pStyle w:val="4"/>
        <w:rPr>
          <w:rFonts w:ascii="仿宋" w:hAnsi="仿宋" w:eastAsia="仿宋"/>
          <w:color w:val="auto"/>
          <w:highlight w:val="none"/>
        </w:rPr>
      </w:pPr>
      <w:bookmarkStart w:id="56" w:name="_Toc15396621"/>
      <w:r>
        <w:rPr>
          <w:rStyle w:val="2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7"/>
          <w:rFonts w:hint="eastAsia" w:ascii="仿宋" w:hAnsi="仿宋" w:eastAsia="仿宋"/>
          <w:b w:val="0"/>
          <w:bCs w:val="0"/>
          <w:color w:val="auto"/>
          <w:highlight w:val="none"/>
        </w:rPr>
        <w:t>出决算表</w:t>
      </w:r>
      <w:bookmarkEnd w:id="56"/>
    </w:p>
    <w:p>
      <w:pPr>
        <w:pStyle w:val="4"/>
        <w:rPr>
          <w:rFonts w:ascii="仿宋" w:hAnsi="仿宋" w:eastAsia="仿宋"/>
          <w:b w:val="0"/>
          <w:color w:val="auto"/>
          <w:highlight w:val="none"/>
        </w:rPr>
      </w:pPr>
      <w:bookmarkStart w:id="57" w:name="_Toc15396622"/>
      <w:r>
        <w:rPr>
          <w:rStyle w:val="2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政拨款收入支出决算总表</w:t>
      </w:r>
      <w:bookmarkEnd w:id="57"/>
    </w:p>
    <w:p>
      <w:pPr>
        <w:pStyle w:val="4"/>
        <w:rPr>
          <w:rStyle w:val="27"/>
          <w:rFonts w:ascii="仿宋" w:hAnsi="仿宋" w:eastAsia="仿宋"/>
          <w:b w:val="0"/>
          <w:bCs w:val="0"/>
          <w:color w:val="auto"/>
          <w:highlight w:val="none"/>
        </w:rPr>
      </w:pPr>
      <w:bookmarkStart w:id="58" w:name="_Toc15396623"/>
      <w:r>
        <w:rPr>
          <w:rStyle w:val="2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政拨款支出决算明细表</w:t>
      </w:r>
      <w:bookmarkEnd w:id="58"/>
      <w:bookmarkStart w:id="59" w:name="_Toc15396624"/>
    </w:p>
    <w:p>
      <w:pPr>
        <w:pStyle w:val="4"/>
        <w:rPr>
          <w:rFonts w:ascii="仿宋" w:hAnsi="仿宋" w:eastAsia="仿宋"/>
          <w:color w:val="auto"/>
          <w:highlight w:val="none"/>
        </w:rPr>
      </w:pPr>
      <w:r>
        <w:rPr>
          <w:rStyle w:val="2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般公共预算财政拨款支出决算表</w:t>
      </w:r>
      <w:bookmarkEnd w:id="59"/>
    </w:p>
    <w:p>
      <w:pPr>
        <w:pStyle w:val="4"/>
        <w:rPr>
          <w:rFonts w:ascii="仿宋" w:hAnsi="仿宋" w:eastAsia="仿宋"/>
          <w:color w:val="auto"/>
          <w:highlight w:val="none"/>
        </w:rPr>
      </w:pPr>
      <w:bookmarkStart w:id="60" w:name="_Toc15396625"/>
      <w:r>
        <w:rPr>
          <w:rStyle w:val="2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般公共预算财政拨款支出决算明细表</w:t>
      </w:r>
      <w:bookmarkEnd w:id="60"/>
    </w:p>
    <w:p>
      <w:pPr>
        <w:pStyle w:val="4"/>
        <w:rPr>
          <w:rFonts w:ascii="仿宋" w:hAnsi="仿宋" w:eastAsia="仿宋"/>
          <w:color w:val="auto"/>
          <w:highlight w:val="none"/>
        </w:rPr>
      </w:pPr>
      <w:bookmarkStart w:id="61" w:name="_Toc15396626"/>
      <w:r>
        <w:rPr>
          <w:rStyle w:val="2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般公共预算财政拨款基本支出决算表</w:t>
      </w:r>
      <w:bookmarkEnd w:id="61"/>
    </w:p>
    <w:p>
      <w:pPr>
        <w:pStyle w:val="4"/>
        <w:rPr>
          <w:rFonts w:ascii="仿宋" w:hAnsi="仿宋" w:eastAsia="仿宋"/>
          <w:color w:val="auto"/>
          <w:highlight w:val="none"/>
        </w:rPr>
      </w:pPr>
      <w:bookmarkStart w:id="62" w:name="_Toc15396627"/>
      <w:r>
        <w:rPr>
          <w:rStyle w:val="2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般公共预算财政拨款项目支出决算表</w:t>
      </w:r>
      <w:bookmarkEnd w:id="62"/>
    </w:p>
    <w:p>
      <w:pPr>
        <w:pStyle w:val="4"/>
        <w:rPr>
          <w:rFonts w:ascii="仿宋" w:hAnsi="仿宋" w:eastAsia="仿宋"/>
          <w:color w:val="auto"/>
          <w:highlight w:val="none"/>
        </w:rPr>
      </w:pPr>
      <w:bookmarkStart w:id="63" w:name="_Toc15396628"/>
      <w:r>
        <w:rPr>
          <w:rStyle w:val="27"/>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般公共预算财政拨款“三公”经费支出决算表</w:t>
      </w:r>
      <w:bookmarkEnd w:id="63"/>
    </w:p>
    <w:p>
      <w:pPr>
        <w:pStyle w:val="4"/>
        <w:rPr>
          <w:rFonts w:ascii="仿宋" w:hAnsi="仿宋" w:eastAsia="仿宋"/>
          <w:color w:val="auto"/>
          <w:highlight w:val="none"/>
        </w:rPr>
      </w:pPr>
      <w:bookmarkStart w:id="64" w:name="_Toc15396629"/>
      <w:r>
        <w:rPr>
          <w:rStyle w:val="27"/>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府性基金预算财政拨款收入支出决算表</w:t>
      </w:r>
      <w:bookmarkEnd w:id="64"/>
    </w:p>
    <w:p>
      <w:pPr>
        <w:pStyle w:val="4"/>
        <w:rPr>
          <w:rFonts w:ascii="仿宋" w:hAnsi="仿宋" w:eastAsia="仿宋"/>
          <w:color w:val="auto"/>
          <w:highlight w:val="none"/>
        </w:rPr>
      </w:pPr>
      <w:bookmarkStart w:id="65" w:name="_Toc15396630"/>
      <w:r>
        <w:rPr>
          <w:rStyle w:val="27"/>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府性基金预算财政拨款“三公”经费支出决算表</w:t>
      </w:r>
      <w:bookmarkEnd w:id="65"/>
    </w:p>
    <w:p>
      <w:pPr>
        <w:pStyle w:val="4"/>
        <w:rPr>
          <w:rStyle w:val="27"/>
          <w:rFonts w:hint="eastAsia" w:ascii="仿宋" w:hAnsi="仿宋" w:eastAsia="仿宋"/>
          <w:b w:val="0"/>
          <w:bCs w:val="0"/>
          <w:color w:val="auto"/>
          <w:highlight w:val="none"/>
        </w:rPr>
      </w:pPr>
      <w:bookmarkStart w:id="66" w:name="_Toc15396631"/>
      <w:r>
        <w:rPr>
          <w:rStyle w:val="27"/>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7"/>
          <w:rFonts w:hint="eastAsia" w:ascii="仿宋" w:hAnsi="仿宋" w:eastAsia="仿宋"/>
          <w:b w:val="0"/>
          <w:bCs w:val="0"/>
          <w:color w:val="auto"/>
          <w:highlight w:val="none"/>
        </w:rPr>
        <w:t>有资本经营预算</w:t>
      </w:r>
      <w:r>
        <w:rPr>
          <w:rStyle w:val="27"/>
          <w:rFonts w:hint="eastAsia" w:ascii="仿宋" w:hAnsi="仿宋" w:eastAsia="仿宋"/>
          <w:b w:val="0"/>
          <w:bCs w:val="0"/>
          <w:color w:val="auto"/>
          <w:highlight w:val="none"/>
          <w:lang w:eastAsia="zh-CN"/>
        </w:rPr>
        <w:t>财政拨款收入</w:t>
      </w:r>
      <w:r>
        <w:rPr>
          <w:rStyle w:val="27"/>
          <w:rFonts w:hint="eastAsia" w:ascii="仿宋" w:hAnsi="仿宋" w:eastAsia="仿宋"/>
          <w:b w:val="0"/>
          <w:bCs w:val="0"/>
          <w:color w:val="auto"/>
          <w:highlight w:val="none"/>
        </w:rPr>
        <w:t>支出决算表</w:t>
      </w:r>
      <w:bookmarkEnd w:id="66"/>
    </w:p>
    <w:p>
      <w:pPr>
        <w:rPr>
          <w:rFonts w:hint="eastAsia" w:eastAsia="仿宋"/>
          <w:color w:val="auto"/>
          <w:highlight w:val="none"/>
          <w:lang w:eastAsia="zh-CN"/>
        </w:rPr>
      </w:pPr>
      <w:r>
        <w:rPr>
          <w:rStyle w:val="27"/>
          <w:rFonts w:hint="eastAsia" w:ascii="仿宋" w:hAnsi="仿宋" w:eastAsia="仿宋"/>
          <w:b w:val="0"/>
          <w:bCs w:val="0"/>
          <w:color w:val="auto"/>
          <w:highlight w:val="none"/>
          <w:lang w:eastAsia="zh-CN"/>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325CB3"/>
    <w:rsid w:val="048B0B24"/>
    <w:rsid w:val="0577578D"/>
    <w:rsid w:val="0A2032A3"/>
    <w:rsid w:val="0AF45313"/>
    <w:rsid w:val="0B8A37D8"/>
    <w:rsid w:val="0E3A1BF4"/>
    <w:rsid w:val="10C055FF"/>
    <w:rsid w:val="118107EC"/>
    <w:rsid w:val="11DD6519"/>
    <w:rsid w:val="12D30A16"/>
    <w:rsid w:val="137A27DF"/>
    <w:rsid w:val="138071A2"/>
    <w:rsid w:val="16BB723D"/>
    <w:rsid w:val="18015F3F"/>
    <w:rsid w:val="18B71E15"/>
    <w:rsid w:val="1A256E8E"/>
    <w:rsid w:val="1BE8440E"/>
    <w:rsid w:val="1C644AAC"/>
    <w:rsid w:val="1D155CEE"/>
    <w:rsid w:val="1D624BFA"/>
    <w:rsid w:val="20F57F95"/>
    <w:rsid w:val="21F80634"/>
    <w:rsid w:val="240371BF"/>
    <w:rsid w:val="24932977"/>
    <w:rsid w:val="25C741E6"/>
    <w:rsid w:val="27842671"/>
    <w:rsid w:val="28F9012C"/>
    <w:rsid w:val="29C02B94"/>
    <w:rsid w:val="29FD04D3"/>
    <w:rsid w:val="2ABE7A3E"/>
    <w:rsid w:val="2B9142EA"/>
    <w:rsid w:val="2E761862"/>
    <w:rsid w:val="2EFA178C"/>
    <w:rsid w:val="304C7137"/>
    <w:rsid w:val="30B46D73"/>
    <w:rsid w:val="319F7F4E"/>
    <w:rsid w:val="35105E03"/>
    <w:rsid w:val="38846591"/>
    <w:rsid w:val="39AE70AB"/>
    <w:rsid w:val="3A163BB6"/>
    <w:rsid w:val="3A404223"/>
    <w:rsid w:val="3C0C0783"/>
    <w:rsid w:val="3F9F3A96"/>
    <w:rsid w:val="43526942"/>
    <w:rsid w:val="480E0644"/>
    <w:rsid w:val="493C27E9"/>
    <w:rsid w:val="496F39ED"/>
    <w:rsid w:val="49FF41D3"/>
    <w:rsid w:val="4BE068DB"/>
    <w:rsid w:val="4BF6002B"/>
    <w:rsid w:val="4C7C77EF"/>
    <w:rsid w:val="4ECE2238"/>
    <w:rsid w:val="51DB4B86"/>
    <w:rsid w:val="5267785A"/>
    <w:rsid w:val="53754D75"/>
    <w:rsid w:val="55333C3E"/>
    <w:rsid w:val="571457D3"/>
    <w:rsid w:val="583D7940"/>
    <w:rsid w:val="5DE62DA2"/>
    <w:rsid w:val="600A0951"/>
    <w:rsid w:val="64CA39A1"/>
    <w:rsid w:val="66DA4ABF"/>
    <w:rsid w:val="670E7B1A"/>
    <w:rsid w:val="6C4A05C8"/>
    <w:rsid w:val="6EF7164C"/>
    <w:rsid w:val="72734D90"/>
    <w:rsid w:val="75C4466D"/>
    <w:rsid w:val="763C745D"/>
    <w:rsid w:val="769572C3"/>
    <w:rsid w:val="77144F31"/>
    <w:rsid w:val="77454625"/>
    <w:rsid w:val="79E7B28D"/>
    <w:rsid w:val="7B5A14F6"/>
    <w:rsid w:val="7B945CD1"/>
    <w:rsid w:val="7C0E3F75"/>
    <w:rsid w:val="7CD64B5F"/>
    <w:rsid w:val="7D5B2D18"/>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9"/>
    <w:unhideWhenUsed/>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4"/>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HTML Preformatted"/>
    <w:basedOn w:val="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5">
    <w:name w:val="Strong"/>
    <w:basedOn w:val="14"/>
    <w:qFormat/>
    <w:uiPriority w:val="99"/>
    <w:rPr>
      <w:b/>
    </w:rPr>
  </w:style>
  <w:style w:type="character" w:styleId="16">
    <w:name w:val="FollowedHyperlink"/>
    <w:basedOn w:val="14"/>
    <w:unhideWhenUsed/>
    <w:qFormat/>
    <w:uiPriority w:val="99"/>
    <w:rPr>
      <w:color w:val="800080"/>
      <w:u w:val="single"/>
    </w:rPr>
  </w:style>
  <w:style w:type="character" w:styleId="17">
    <w:name w:val="Hyperlink"/>
    <w:basedOn w:val="14"/>
    <w:unhideWhenUsed/>
    <w:qFormat/>
    <w:uiPriority w:val="99"/>
    <w:rPr>
      <w:color w:val="0000FF" w:themeColor="hyperlink"/>
      <w:u w:val="single"/>
      <w14:textFill>
        <w14:solidFill>
          <w14:schemeClr w14:val="hlink"/>
        </w14:solidFill>
      </w14:textFill>
    </w:rPr>
  </w:style>
  <w:style w:type="character" w:customStyle="1" w:styleId="18">
    <w:name w:val="Header Char"/>
    <w:basedOn w:val="14"/>
    <w:semiHidden/>
    <w:qFormat/>
    <w:uiPriority w:val="99"/>
    <w:rPr>
      <w:rFonts w:ascii="Times New Roman" w:hAnsi="Times New Roman"/>
      <w:sz w:val="18"/>
      <w:szCs w:val="18"/>
    </w:rPr>
  </w:style>
  <w:style w:type="character" w:customStyle="1" w:styleId="19">
    <w:name w:val="页眉 Char"/>
    <w:link w:val="9"/>
    <w:semiHidden/>
    <w:qFormat/>
    <w:locked/>
    <w:uiPriority w:val="99"/>
    <w:rPr>
      <w:sz w:val="18"/>
    </w:rPr>
  </w:style>
  <w:style w:type="character" w:customStyle="1" w:styleId="20">
    <w:name w:val="Footer Char"/>
    <w:basedOn w:val="14"/>
    <w:semiHidden/>
    <w:qFormat/>
    <w:uiPriority w:val="99"/>
    <w:rPr>
      <w:rFonts w:ascii="Times New Roman" w:hAnsi="Times New Roman"/>
      <w:sz w:val="18"/>
      <w:szCs w:val="18"/>
    </w:rPr>
  </w:style>
  <w:style w:type="character" w:customStyle="1" w:styleId="21">
    <w:name w:val="页脚 Char"/>
    <w:link w:val="8"/>
    <w:qFormat/>
    <w:locked/>
    <w:uiPriority w:val="99"/>
    <w:rPr>
      <w:sz w:val="18"/>
    </w:rPr>
  </w:style>
  <w:style w:type="character" w:customStyle="1" w:styleId="22">
    <w:name w:val="Body Text Char"/>
    <w:basedOn w:val="14"/>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5">
    <w:name w:val="List Paragraph"/>
    <w:basedOn w:val="1"/>
    <w:qFormat/>
    <w:uiPriority w:val="34"/>
    <w:pPr>
      <w:ind w:firstLine="420" w:firstLineChars="200"/>
    </w:pPr>
  </w:style>
  <w:style w:type="character" w:customStyle="1" w:styleId="26">
    <w:name w:val="标题 1 Char"/>
    <w:basedOn w:val="14"/>
    <w:link w:val="3"/>
    <w:qFormat/>
    <w:uiPriority w:val="9"/>
    <w:rPr>
      <w:rFonts w:ascii="Times New Roman" w:hAnsi="Times New Roman"/>
      <w:b/>
      <w:bCs/>
      <w:kern w:val="44"/>
      <w:sz w:val="44"/>
      <w:szCs w:val="44"/>
    </w:rPr>
  </w:style>
  <w:style w:type="character" w:customStyle="1" w:styleId="27">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4"/>
    <w:link w:val="7"/>
    <w:semiHidden/>
    <w:qFormat/>
    <w:uiPriority w:val="99"/>
    <w:rPr>
      <w:rFonts w:ascii="Times New Roman" w:hAnsi="Times New Roman"/>
      <w:kern w:val="2"/>
      <w:sz w:val="18"/>
      <w:szCs w:val="18"/>
    </w:rPr>
  </w:style>
  <w:style w:type="character" w:customStyle="1" w:styleId="30">
    <w:name w:val="标题 3 Char"/>
    <w:basedOn w:val="14"/>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bjh-p"/>
    <w:basedOn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1299</Words>
  <Characters>7410</Characters>
  <Lines>61</Lines>
  <Paragraphs>17</Paragraphs>
  <TotalTime>1</TotalTime>
  <ScaleCrop>false</ScaleCrop>
  <LinksUpToDate>false</LinksUpToDate>
  <CharactersWithSpaces>8692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然然</cp:lastModifiedBy>
  <cp:lastPrinted>2022-08-06T02:23:00Z</cp:lastPrinted>
  <dcterms:modified xsi:type="dcterms:W3CDTF">2022-09-15T09:55:48Z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