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83610" w14:textId="77777777" w:rsidR="009176E8" w:rsidRDefault="00000000">
      <w:pPr>
        <w:pStyle w:val="a3"/>
        <w:widowControl/>
        <w:ind w:left="300"/>
        <w:textAlignment w:val="top"/>
        <w:rPr>
          <w:rFonts w:ascii="Verdana" w:hAnsi="Verdana" w:cs="Verdana"/>
          <w:sz w:val="21"/>
          <w:szCs w:val="21"/>
        </w:rPr>
      </w:pPr>
      <w:r>
        <w:rPr>
          <w:rFonts w:ascii="Verdana" w:hAnsi="Verdana" w:cs="Verdana"/>
          <w:color w:val="333333"/>
          <w:sz w:val="21"/>
          <w:szCs w:val="21"/>
          <w:shd w:val="clear" w:color="auto" w:fill="FFFFFF"/>
        </w:rPr>
        <w:t>医疗居留签证是发给以在日本接受治疗等为目的而访日的外国患者等</w:t>
      </w:r>
      <w:r>
        <w:rPr>
          <w:rFonts w:ascii="Verdana" w:hAnsi="Verdana" w:cs="Verdana"/>
          <w:color w:val="333333"/>
          <w:sz w:val="21"/>
          <w:szCs w:val="21"/>
          <w:shd w:val="clear" w:color="auto" w:fill="FFFFFF"/>
        </w:rPr>
        <w:t>(</w:t>
      </w:r>
      <w:r>
        <w:rPr>
          <w:rFonts w:ascii="Verdana" w:hAnsi="Verdana" w:cs="Verdana"/>
          <w:color w:val="333333"/>
          <w:sz w:val="21"/>
          <w:szCs w:val="21"/>
          <w:shd w:val="clear" w:color="auto" w:fill="FFFFFF"/>
        </w:rPr>
        <w:t>包括短期住院接受全面检查的受诊者等</w:t>
      </w:r>
      <w:r>
        <w:rPr>
          <w:rFonts w:ascii="Verdana" w:hAnsi="Verdana" w:cs="Verdana"/>
          <w:color w:val="333333"/>
          <w:sz w:val="21"/>
          <w:szCs w:val="21"/>
          <w:shd w:val="clear" w:color="auto" w:fill="FFFFFF"/>
        </w:rPr>
        <w:t>)</w:t>
      </w:r>
      <w:r>
        <w:rPr>
          <w:rFonts w:ascii="Verdana" w:hAnsi="Verdana" w:cs="Verdana"/>
          <w:color w:val="333333"/>
          <w:sz w:val="21"/>
          <w:szCs w:val="21"/>
          <w:shd w:val="clear" w:color="auto" w:fill="FFFFFF"/>
        </w:rPr>
        <w:t>及同伴者的签证。</w:t>
      </w:r>
    </w:p>
    <w:p w14:paraId="09669568" w14:textId="77777777" w:rsidR="009176E8" w:rsidRDefault="00000000">
      <w:pPr>
        <w:pStyle w:val="3"/>
        <w:widowControl/>
        <w:spacing w:before="300" w:beforeAutospacing="0" w:after="300" w:afterAutospacing="0"/>
        <w:ind w:left="300" w:right="300"/>
        <w:rPr>
          <w:color w:val="00CC00"/>
          <w:sz w:val="25"/>
          <w:szCs w:val="25"/>
        </w:rPr>
      </w:pPr>
      <w:r>
        <w:rPr>
          <w:color w:val="00CC00"/>
          <w:sz w:val="25"/>
          <w:szCs w:val="25"/>
          <w:shd w:val="clear" w:color="auto" w:fill="FFFFFF"/>
        </w:rPr>
        <w:t>(1) 接纳范围</w:t>
      </w:r>
    </w:p>
    <w:p w14:paraId="5510892E" w14:textId="77777777" w:rsidR="009176E8" w:rsidRDefault="00000000">
      <w:pPr>
        <w:pStyle w:val="a3"/>
        <w:widowControl/>
        <w:ind w:left="300"/>
        <w:textAlignment w:val="top"/>
        <w:rPr>
          <w:rFonts w:ascii="Verdana" w:hAnsi="Verdana" w:cs="Verdana"/>
          <w:sz w:val="21"/>
          <w:szCs w:val="21"/>
        </w:rPr>
      </w:pPr>
      <w:r>
        <w:rPr>
          <w:rFonts w:ascii="Verdana" w:hAnsi="Verdana" w:cs="Verdana"/>
          <w:color w:val="333333"/>
          <w:sz w:val="21"/>
          <w:szCs w:val="21"/>
          <w:shd w:val="clear" w:color="auto" w:fill="FFFFFF"/>
        </w:rPr>
        <w:t>不仅限于在医疗机构中的治疗行为，从短期住院接受全面检查、健康检查到温泉治疗等疗养的广泛范围，根据日本医疗机构的指示进行的所有行为，皆能为接纳对象。</w:t>
      </w:r>
    </w:p>
    <w:p w14:paraId="7902952F" w14:textId="77777777" w:rsidR="009176E8" w:rsidRDefault="00000000">
      <w:pPr>
        <w:widowControl/>
        <w:numPr>
          <w:ilvl w:val="0"/>
          <w:numId w:val="1"/>
        </w:numPr>
        <w:spacing w:before="60" w:after="60"/>
        <w:ind w:left="362" w:right="60"/>
        <w:rPr>
          <w:rFonts w:ascii="Verdana" w:hAnsi="Verdana" w:cs="Verdana"/>
        </w:rPr>
      </w:pPr>
      <w:r>
        <w:rPr>
          <w:rFonts w:ascii="Verdana" w:hAnsi="Verdana" w:cs="Verdana"/>
          <w:color w:val="333333"/>
          <w:sz w:val="18"/>
          <w:szCs w:val="18"/>
          <w:shd w:val="clear" w:color="auto" w:fill="FFFFFF"/>
        </w:rPr>
        <w:t>（包括短期住院接受全面检查、健康检查、诊察、牙科治疗、疗养（包括</w:t>
      </w:r>
      <w:r>
        <w:rPr>
          <w:rFonts w:ascii="Verdana" w:hAnsi="Verdana" w:cs="Verdana"/>
          <w:color w:val="333333"/>
          <w:sz w:val="18"/>
          <w:szCs w:val="18"/>
          <w:shd w:val="clear" w:color="auto" w:fill="FFFFFF"/>
        </w:rPr>
        <w:t>90</w:t>
      </w:r>
      <w:r>
        <w:rPr>
          <w:rFonts w:ascii="Verdana" w:hAnsi="Verdana" w:cs="Verdana"/>
          <w:color w:val="333333"/>
          <w:sz w:val="18"/>
          <w:szCs w:val="18"/>
          <w:shd w:val="clear" w:color="auto" w:fill="FFFFFF"/>
        </w:rPr>
        <w:t>天以内的温泉治疗等）。</w:t>
      </w:r>
    </w:p>
    <w:p w14:paraId="386F57F7" w14:textId="77777777" w:rsidR="009176E8" w:rsidRDefault="00000000">
      <w:pPr>
        <w:pStyle w:val="3"/>
        <w:widowControl/>
        <w:spacing w:before="300" w:beforeAutospacing="0" w:after="300" w:afterAutospacing="0"/>
        <w:ind w:left="300" w:right="300"/>
        <w:rPr>
          <w:color w:val="00CC00"/>
          <w:sz w:val="25"/>
          <w:szCs w:val="25"/>
        </w:rPr>
      </w:pPr>
      <w:r>
        <w:rPr>
          <w:color w:val="00CC00"/>
          <w:sz w:val="25"/>
          <w:szCs w:val="25"/>
          <w:shd w:val="clear" w:color="auto" w:fill="FFFFFF"/>
        </w:rPr>
        <w:t>(2) 多次签证</w:t>
      </w:r>
    </w:p>
    <w:p w14:paraId="652A4ED8" w14:textId="77777777" w:rsidR="009176E8" w:rsidRDefault="00000000">
      <w:pPr>
        <w:pStyle w:val="a3"/>
        <w:widowControl/>
        <w:ind w:left="300"/>
        <w:textAlignment w:val="top"/>
        <w:rPr>
          <w:rFonts w:ascii="Verdana" w:hAnsi="Verdana" w:cs="Verdana"/>
          <w:sz w:val="21"/>
          <w:szCs w:val="21"/>
        </w:rPr>
      </w:pPr>
      <w:r>
        <w:rPr>
          <w:rFonts w:ascii="Verdana" w:hAnsi="Verdana" w:cs="Verdana"/>
          <w:color w:val="333333"/>
          <w:sz w:val="21"/>
          <w:szCs w:val="21"/>
          <w:shd w:val="clear" w:color="auto" w:fill="FFFFFF"/>
        </w:rPr>
        <w:t>根据需要，发给外国患者等多次有效的签证。</w:t>
      </w:r>
    </w:p>
    <w:p w14:paraId="46E6A2B9" w14:textId="77777777" w:rsidR="009176E8" w:rsidRDefault="00000000">
      <w:pPr>
        <w:widowControl/>
        <w:numPr>
          <w:ilvl w:val="0"/>
          <w:numId w:val="2"/>
        </w:numPr>
        <w:spacing w:before="60" w:after="60"/>
        <w:ind w:left="362" w:right="60"/>
        <w:rPr>
          <w:rFonts w:ascii="Verdana" w:hAnsi="Verdana" w:cs="Verdana"/>
        </w:rPr>
      </w:pPr>
      <w:r>
        <w:rPr>
          <w:rFonts w:ascii="Verdana" w:hAnsi="Verdana" w:cs="Verdana"/>
          <w:color w:val="333333"/>
          <w:sz w:val="18"/>
          <w:szCs w:val="18"/>
          <w:shd w:val="clear" w:color="auto" w:fill="FFFFFF"/>
        </w:rPr>
        <w:t>但是，多次有效签证仅限于发给</w:t>
      </w:r>
      <w:r>
        <w:rPr>
          <w:rFonts w:ascii="Verdana" w:hAnsi="Verdana" w:cs="Verdana"/>
          <w:color w:val="333333"/>
          <w:sz w:val="18"/>
          <w:szCs w:val="18"/>
          <w:shd w:val="clear" w:color="auto" w:fill="FFFFFF"/>
        </w:rPr>
        <w:t>1</w:t>
      </w:r>
      <w:r>
        <w:rPr>
          <w:rFonts w:ascii="Verdana" w:hAnsi="Verdana" w:cs="Verdana"/>
          <w:color w:val="333333"/>
          <w:sz w:val="18"/>
          <w:szCs w:val="18"/>
          <w:shd w:val="clear" w:color="auto" w:fill="FFFFFF"/>
        </w:rPr>
        <w:t>次居留期间在</w:t>
      </w:r>
      <w:r>
        <w:rPr>
          <w:rFonts w:ascii="Verdana" w:hAnsi="Verdana" w:cs="Verdana"/>
          <w:color w:val="333333"/>
          <w:sz w:val="18"/>
          <w:szCs w:val="18"/>
          <w:shd w:val="clear" w:color="auto" w:fill="FFFFFF"/>
        </w:rPr>
        <w:t>90</w:t>
      </w:r>
      <w:r>
        <w:rPr>
          <w:rFonts w:ascii="Verdana" w:hAnsi="Verdana" w:cs="Verdana"/>
          <w:color w:val="333333"/>
          <w:sz w:val="18"/>
          <w:szCs w:val="18"/>
          <w:shd w:val="clear" w:color="auto" w:fill="FFFFFF"/>
        </w:rPr>
        <w:t>天以内的人。申请多次有效签证时，需要提交医生出具的</w:t>
      </w:r>
      <w:r>
        <w:rPr>
          <w:rFonts w:ascii="Verdana" w:hAnsi="Verdana" w:cs="Verdana"/>
          <w:color w:val="333333"/>
          <w:sz w:val="18"/>
          <w:szCs w:val="18"/>
          <w:shd w:val="clear" w:color="auto" w:fill="FFFFFF"/>
        </w:rPr>
        <w:t>“</w:t>
      </w:r>
      <w:r>
        <w:rPr>
          <w:rFonts w:ascii="Verdana" w:hAnsi="Verdana" w:cs="Verdana"/>
          <w:color w:val="333333"/>
          <w:sz w:val="18"/>
          <w:szCs w:val="18"/>
          <w:shd w:val="clear" w:color="auto" w:fill="FFFFFF"/>
        </w:rPr>
        <w:t>治疗预定表</w:t>
      </w:r>
      <w:r>
        <w:rPr>
          <w:rFonts w:ascii="Verdana" w:hAnsi="Verdana" w:cs="Verdana"/>
          <w:color w:val="333333"/>
          <w:sz w:val="18"/>
          <w:szCs w:val="18"/>
          <w:shd w:val="clear" w:color="auto" w:fill="FFFFFF"/>
        </w:rPr>
        <w:t>”</w:t>
      </w:r>
      <w:r>
        <w:rPr>
          <w:rFonts w:ascii="Verdana" w:hAnsi="Verdana" w:cs="Verdana"/>
          <w:color w:val="333333"/>
          <w:sz w:val="18"/>
          <w:szCs w:val="18"/>
          <w:shd w:val="clear" w:color="auto" w:fill="FFFFFF"/>
        </w:rPr>
        <w:t>，请通过身元保证机构取得该表。</w:t>
      </w:r>
    </w:p>
    <w:p w14:paraId="06DC448C" w14:textId="77777777" w:rsidR="009176E8" w:rsidRDefault="00000000">
      <w:pPr>
        <w:pStyle w:val="3"/>
        <w:widowControl/>
        <w:spacing w:before="300" w:beforeAutospacing="0" w:after="300" w:afterAutospacing="0"/>
        <w:ind w:left="300" w:right="300"/>
        <w:rPr>
          <w:color w:val="00CC00"/>
          <w:sz w:val="25"/>
          <w:szCs w:val="25"/>
        </w:rPr>
      </w:pPr>
      <w:r>
        <w:rPr>
          <w:color w:val="00CC00"/>
          <w:sz w:val="25"/>
          <w:szCs w:val="25"/>
          <w:shd w:val="clear" w:color="auto" w:fill="FFFFFF"/>
        </w:rPr>
        <w:t>(3) 同伴者</w:t>
      </w:r>
    </w:p>
    <w:p w14:paraId="23EC1087" w14:textId="77777777" w:rsidR="009176E8" w:rsidRDefault="00000000">
      <w:pPr>
        <w:pStyle w:val="a3"/>
        <w:widowControl/>
        <w:ind w:left="300"/>
        <w:textAlignment w:val="top"/>
        <w:rPr>
          <w:rFonts w:ascii="Verdana" w:hAnsi="Verdana" w:cs="Verdana"/>
          <w:sz w:val="21"/>
          <w:szCs w:val="21"/>
        </w:rPr>
      </w:pPr>
      <w:r>
        <w:rPr>
          <w:rFonts w:ascii="Verdana" w:hAnsi="Verdana" w:cs="Verdana"/>
          <w:color w:val="333333"/>
          <w:sz w:val="21"/>
          <w:szCs w:val="21"/>
          <w:shd w:val="clear" w:color="auto" w:fill="FFFFFF"/>
        </w:rPr>
        <w:t>除了外国患者等的亲戚以外，根据需要，不是亲戚的人也可以作为同伴者同行。</w:t>
      </w:r>
    </w:p>
    <w:p w14:paraId="4DB5AE91" w14:textId="77777777" w:rsidR="009176E8" w:rsidRDefault="00000000">
      <w:pPr>
        <w:widowControl/>
        <w:numPr>
          <w:ilvl w:val="0"/>
          <w:numId w:val="3"/>
        </w:numPr>
        <w:spacing w:before="60" w:after="60"/>
        <w:ind w:left="362" w:right="60"/>
        <w:rPr>
          <w:rFonts w:ascii="Verdana" w:hAnsi="Verdana" w:cs="Verdana"/>
        </w:rPr>
      </w:pPr>
      <w:r>
        <w:rPr>
          <w:rFonts w:ascii="Verdana" w:hAnsi="Verdana" w:cs="Verdana"/>
          <w:color w:val="333333"/>
          <w:sz w:val="18"/>
          <w:szCs w:val="18"/>
          <w:shd w:val="clear" w:color="auto" w:fill="FFFFFF"/>
        </w:rPr>
        <w:t>根据需要，发给同伴者与外国患者等相同的签证。但是，同伴者的访日目的为照料外国患者等的日常生活，不得运营有收入的事业或从事能获得报酬的活动。</w:t>
      </w:r>
    </w:p>
    <w:p w14:paraId="55017AF5" w14:textId="77777777" w:rsidR="009176E8" w:rsidRDefault="00000000">
      <w:pPr>
        <w:pStyle w:val="3"/>
        <w:widowControl/>
        <w:spacing w:before="300" w:beforeAutospacing="0" w:after="300" w:afterAutospacing="0"/>
        <w:ind w:left="300" w:right="300"/>
        <w:rPr>
          <w:color w:val="00CC00"/>
          <w:sz w:val="25"/>
          <w:szCs w:val="25"/>
        </w:rPr>
      </w:pPr>
      <w:r>
        <w:rPr>
          <w:color w:val="00CC00"/>
          <w:sz w:val="25"/>
          <w:szCs w:val="25"/>
          <w:shd w:val="clear" w:color="auto" w:fill="FFFFFF"/>
        </w:rPr>
        <w:t>(4) 有效期限</w:t>
      </w:r>
    </w:p>
    <w:p w14:paraId="52D59211" w14:textId="77777777" w:rsidR="009176E8" w:rsidRDefault="00000000">
      <w:pPr>
        <w:pStyle w:val="a3"/>
        <w:widowControl/>
        <w:ind w:left="300"/>
        <w:textAlignment w:val="top"/>
        <w:rPr>
          <w:rFonts w:ascii="Verdana" w:hAnsi="Verdana" w:cs="Verdana"/>
          <w:sz w:val="21"/>
          <w:szCs w:val="21"/>
        </w:rPr>
      </w:pPr>
      <w:r>
        <w:rPr>
          <w:rFonts w:ascii="Verdana" w:hAnsi="Verdana" w:cs="Verdana"/>
          <w:color w:val="333333"/>
          <w:sz w:val="21"/>
          <w:szCs w:val="21"/>
          <w:shd w:val="clear" w:color="auto" w:fill="FFFFFF"/>
        </w:rPr>
        <w:t>根据需要为</w:t>
      </w:r>
      <w:r>
        <w:rPr>
          <w:rFonts w:ascii="Verdana" w:hAnsi="Verdana" w:cs="Verdana"/>
          <w:color w:val="333333"/>
          <w:sz w:val="21"/>
          <w:szCs w:val="21"/>
          <w:shd w:val="clear" w:color="auto" w:fill="FFFFFF"/>
        </w:rPr>
        <w:t>3</w:t>
      </w:r>
      <w:r>
        <w:rPr>
          <w:rFonts w:ascii="Verdana" w:hAnsi="Verdana" w:cs="Verdana"/>
          <w:color w:val="333333"/>
          <w:sz w:val="21"/>
          <w:szCs w:val="21"/>
          <w:shd w:val="clear" w:color="auto" w:fill="FFFFFF"/>
        </w:rPr>
        <w:t>年。</w:t>
      </w:r>
    </w:p>
    <w:p w14:paraId="6A6AAAC7" w14:textId="77777777" w:rsidR="009176E8" w:rsidRDefault="00000000">
      <w:pPr>
        <w:widowControl/>
        <w:numPr>
          <w:ilvl w:val="0"/>
          <w:numId w:val="4"/>
        </w:numPr>
        <w:spacing w:before="60" w:after="60"/>
        <w:ind w:left="362" w:right="60"/>
        <w:rPr>
          <w:rFonts w:ascii="Verdana" w:hAnsi="Verdana" w:cs="Verdana"/>
        </w:rPr>
      </w:pPr>
      <w:r>
        <w:rPr>
          <w:rFonts w:ascii="Verdana" w:hAnsi="Verdana" w:cs="Verdana"/>
          <w:color w:val="333333"/>
          <w:sz w:val="18"/>
          <w:szCs w:val="18"/>
          <w:shd w:val="clear" w:color="auto" w:fill="FFFFFF"/>
        </w:rPr>
        <w:t>根据外国患者等的病情等而定。</w:t>
      </w:r>
    </w:p>
    <w:p w14:paraId="749B6398" w14:textId="77777777" w:rsidR="009176E8" w:rsidRDefault="00000000">
      <w:pPr>
        <w:pStyle w:val="3"/>
        <w:widowControl/>
        <w:spacing w:before="300" w:beforeAutospacing="0" w:after="300" w:afterAutospacing="0"/>
        <w:ind w:left="300" w:right="300"/>
        <w:rPr>
          <w:color w:val="00CC00"/>
          <w:sz w:val="25"/>
          <w:szCs w:val="25"/>
        </w:rPr>
      </w:pPr>
      <w:r>
        <w:rPr>
          <w:color w:val="00CC00"/>
          <w:sz w:val="25"/>
          <w:szCs w:val="25"/>
          <w:shd w:val="clear" w:color="auto" w:fill="FFFFFF"/>
        </w:rPr>
        <w:t>(5) 逗留期间</w:t>
      </w:r>
    </w:p>
    <w:p w14:paraId="6C4A6642" w14:textId="77777777" w:rsidR="009176E8" w:rsidRDefault="00000000">
      <w:pPr>
        <w:pStyle w:val="a3"/>
        <w:widowControl/>
        <w:ind w:left="300"/>
        <w:textAlignment w:val="top"/>
        <w:rPr>
          <w:rFonts w:ascii="Verdana" w:hAnsi="Verdana" w:cs="Verdana"/>
          <w:sz w:val="21"/>
          <w:szCs w:val="21"/>
        </w:rPr>
      </w:pPr>
      <w:r>
        <w:rPr>
          <w:rFonts w:ascii="Verdana" w:hAnsi="Verdana" w:cs="Verdana"/>
          <w:color w:val="333333"/>
          <w:sz w:val="21"/>
          <w:szCs w:val="21"/>
          <w:shd w:val="clear" w:color="auto" w:fill="FFFFFF"/>
        </w:rPr>
        <w:t>最长</w:t>
      </w:r>
      <w:r>
        <w:rPr>
          <w:rFonts w:ascii="Verdana" w:hAnsi="Verdana" w:cs="Verdana"/>
          <w:color w:val="333333"/>
          <w:sz w:val="21"/>
          <w:szCs w:val="21"/>
          <w:shd w:val="clear" w:color="auto" w:fill="FFFFFF"/>
        </w:rPr>
        <w:t>6</w:t>
      </w:r>
      <w:r>
        <w:rPr>
          <w:rFonts w:ascii="Verdana" w:hAnsi="Verdana" w:cs="Verdana"/>
          <w:color w:val="333333"/>
          <w:sz w:val="21"/>
          <w:szCs w:val="21"/>
          <w:shd w:val="clear" w:color="auto" w:fill="FFFFFF"/>
        </w:rPr>
        <w:t>个月。逗留期间，根据外国患者等的病情等决定。</w:t>
      </w:r>
    </w:p>
    <w:p w14:paraId="79F8844C" w14:textId="77777777" w:rsidR="009176E8" w:rsidRDefault="00000000">
      <w:pPr>
        <w:widowControl/>
        <w:numPr>
          <w:ilvl w:val="0"/>
          <w:numId w:val="5"/>
        </w:numPr>
        <w:spacing w:before="60" w:after="60"/>
        <w:ind w:left="362" w:right="60"/>
        <w:rPr>
          <w:rFonts w:ascii="Verdana" w:hAnsi="Verdana" w:cs="Verdana"/>
        </w:rPr>
      </w:pPr>
      <w:r>
        <w:rPr>
          <w:rFonts w:ascii="Verdana" w:hAnsi="Verdana" w:cs="Verdana"/>
          <w:color w:val="333333"/>
          <w:sz w:val="18"/>
          <w:szCs w:val="18"/>
          <w:shd w:val="clear" w:color="auto" w:fill="FFFFFF"/>
        </w:rPr>
        <w:t>居留预定期间超过</w:t>
      </w:r>
      <w:r>
        <w:rPr>
          <w:rFonts w:ascii="Verdana" w:hAnsi="Verdana" w:cs="Verdana"/>
          <w:color w:val="333333"/>
          <w:sz w:val="18"/>
          <w:szCs w:val="18"/>
          <w:shd w:val="clear" w:color="auto" w:fill="FFFFFF"/>
        </w:rPr>
        <w:t>90</w:t>
      </w:r>
      <w:r>
        <w:rPr>
          <w:rFonts w:ascii="Verdana" w:hAnsi="Verdana" w:cs="Verdana"/>
          <w:color w:val="333333"/>
          <w:sz w:val="18"/>
          <w:szCs w:val="18"/>
          <w:shd w:val="clear" w:color="auto" w:fill="FFFFFF"/>
        </w:rPr>
        <w:t>天时，必须以住院为前提。这种情况时，外国患者等必须通过本人住院的医疗机构的职员或居住在日本的本人亲属，从法务省入国管理局取得在留资格认定证明书。</w:t>
      </w:r>
    </w:p>
    <w:p w14:paraId="53444C7B" w14:textId="77777777" w:rsidR="009176E8" w:rsidRDefault="00000000">
      <w:pPr>
        <w:pStyle w:val="2"/>
        <w:widowControl/>
        <w:pBdr>
          <w:left w:val="single" w:sz="48" w:space="3" w:color="00CC00"/>
        </w:pBdr>
        <w:spacing w:before="315" w:beforeAutospacing="0" w:after="180" w:afterAutospacing="0"/>
        <w:ind w:left="180" w:right="180"/>
        <w:rPr>
          <w:color w:val="00CC00"/>
          <w:sz w:val="31"/>
          <w:szCs w:val="31"/>
        </w:rPr>
      </w:pPr>
      <w:r>
        <w:rPr>
          <w:color w:val="00CC00"/>
          <w:sz w:val="31"/>
          <w:szCs w:val="31"/>
          <w:bdr w:val="single" w:sz="48" w:space="0" w:color="00CC00"/>
          <w:shd w:val="clear" w:color="auto" w:fill="FFFFFF"/>
        </w:rPr>
        <w:t>2. 签证申请手续的概要</w:t>
      </w:r>
    </w:p>
    <w:p w14:paraId="0A287505" w14:textId="77777777" w:rsidR="009176E8" w:rsidRDefault="00000000">
      <w:pPr>
        <w:widowControl/>
        <w:numPr>
          <w:ilvl w:val="0"/>
          <w:numId w:val="6"/>
        </w:numPr>
        <w:spacing w:after="63"/>
        <w:ind w:left="526"/>
      </w:pPr>
      <w:r>
        <w:rPr>
          <w:rFonts w:ascii="Arial" w:hAnsi="Arial" w:cs="Arial"/>
          <w:color w:val="333333"/>
          <w:sz w:val="18"/>
          <w:szCs w:val="18"/>
          <w:shd w:val="clear" w:color="auto" w:fill="FFFFFF"/>
        </w:rPr>
        <w:lastRenderedPageBreak/>
        <w:t xml:space="preserve">(1) </w:t>
      </w:r>
      <w:r>
        <w:rPr>
          <w:rFonts w:ascii="Arial" w:hAnsi="Arial" w:cs="Arial"/>
          <w:color w:val="333333"/>
          <w:sz w:val="18"/>
          <w:szCs w:val="18"/>
          <w:shd w:val="clear" w:color="auto" w:fill="FFFFFF"/>
        </w:rPr>
        <w:t>希望在日本的医疗机构接受治疗等的外国患者等，请参照记载于本文结尾部分的登录身元保证机构（国际医疗交流协调员、旅行社等）一览表，并与其中任何一个机构联系，委托受诊等安排。</w:t>
      </w:r>
    </w:p>
    <w:p w14:paraId="41346508" w14:textId="77777777" w:rsidR="009176E8" w:rsidRDefault="00000000">
      <w:pPr>
        <w:widowControl/>
        <w:numPr>
          <w:ilvl w:val="0"/>
          <w:numId w:val="6"/>
        </w:numPr>
        <w:spacing w:after="63"/>
        <w:ind w:left="526"/>
      </w:pPr>
      <w:r>
        <w:rPr>
          <w:rFonts w:ascii="Arial" w:hAnsi="Arial" w:cs="Arial"/>
          <w:color w:val="333333"/>
          <w:sz w:val="18"/>
          <w:szCs w:val="18"/>
          <w:shd w:val="clear" w:color="auto" w:fill="FFFFFF"/>
        </w:rPr>
        <w:t xml:space="preserve">(2) </w:t>
      </w:r>
      <w:r>
        <w:rPr>
          <w:rFonts w:ascii="Arial" w:hAnsi="Arial" w:cs="Arial"/>
          <w:color w:val="333333"/>
          <w:sz w:val="18"/>
          <w:szCs w:val="18"/>
          <w:shd w:val="clear" w:color="auto" w:fill="FFFFFF"/>
        </w:rPr>
        <w:t>请通过身元保证机构确定接纳医疗机构，并取得</w:t>
      </w:r>
      <w:r>
        <w:rPr>
          <w:rFonts w:ascii="Arial" w:hAnsi="Arial" w:cs="Arial"/>
          <w:color w:val="333333"/>
          <w:sz w:val="18"/>
          <w:szCs w:val="18"/>
          <w:shd w:val="clear" w:color="auto" w:fill="FFFFFF"/>
        </w:rPr>
        <w:t>“</w:t>
      </w:r>
      <w:r>
        <w:rPr>
          <w:rFonts w:ascii="Arial" w:hAnsi="Arial" w:cs="Arial"/>
          <w:color w:val="333333"/>
          <w:sz w:val="18"/>
          <w:szCs w:val="18"/>
          <w:shd w:val="clear" w:color="auto" w:fill="FFFFFF"/>
        </w:rPr>
        <w:t>医疗机构发行的受诊等预定证明书及身元保证机构发行的身元保证书</w:t>
      </w:r>
      <w:r>
        <w:rPr>
          <w:rFonts w:ascii="Arial" w:hAnsi="Arial" w:cs="Arial"/>
          <w:color w:val="333333"/>
          <w:sz w:val="18"/>
          <w:szCs w:val="18"/>
          <w:shd w:val="clear" w:color="auto" w:fill="FFFFFF"/>
        </w:rPr>
        <w:t>”</w:t>
      </w:r>
      <w:r>
        <w:rPr>
          <w:rFonts w:ascii="Arial" w:hAnsi="Arial" w:cs="Arial"/>
          <w:color w:val="333333"/>
          <w:sz w:val="18"/>
          <w:szCs w:val="18"/>
          <w:shd w:val="clear" w:color="auto" w:fill="FFFFFF"/>
        </w:rPr>
        <w:t>（根据需要，也请取得治療预定表）。</w:t>
      </w:r>
    </w:p>
    <w:p w14:paraId="5D855FB2" w14:textId="77777777" w:rsidR="009176E8" w:rsidRDefault="00000000">
      <w:pPr>
        <w:widowControl/>
        <w:numPr>
          <w:ilvl w:val="0"/>
          <w:numId w:val="6"/>
        </w:numPr>
        <w:spacing w:after="63"/>
        <w:ind w:left="526"/>
      </w:pPr>
      <w:r>
        <w:rPr>
          <w:rFonts w:ascii="Arial" w:hAnsi="Arial" w:cs="Arial"/>
          <w:color w:val="333333"/>
          <w:sz w:val="18"/>
          <w:szCs w:val="18"/>
          <w:shd w:val="clear" w:color="auto" w:fill="FFFFFF"/>
        </w:rPr>
        <w:t xml:space="preserve">(3) </w:t>
      </w:r>
      <w:r>
        <w:rPr>
          <w:rFonts w:ascii="Arial" w:hAnsi="Arial" w:cs="Arial"/>
          <w:color w:val="333333"/>
          <w:sz w:val="18"/>
          <w:szCs w:val="18"/>
          <w:shd w:val="clear" w:color="auto" w:fill="FFFFFF"/>
        </w:rPr>
        <w:t>外国患者等在日本驻外使领馆申请签证时，请提交以下材料。（同伴者请提交以下</w:t>
      </w:r>
      <w:r>
        <w:rPr>
          <w:rFonts w:ascii="Arial" w:hAnsi="Arial" w:cs="Arial"/>
          <w:color w:val="333333"/>
          <w:sz w:val="18"/>
          <w:szCs w:val="18"/>
          <w:shd w:val="clear" w:color="auto" w:fill="FFFFFF"/>
        </w:rPr>
        <w:t>1</w:t>
      </w:r>
      <w:r>
        <w:rPr>
          <w:rFonts w:ascii="Arial" w:hAnsi="Arial" w:cs="Arial"/>
          <w:color w:val="333333"/>
          <w:sz w:val="18"/>
          <w:szCs w:val="18"/>
          <w:shd w:val="clear" w:color="auto" w:fill="FFFFFF"/>
        </w:rPr>
        <w:t>～</w:t>
      </w:r>
      <w:r>
        <w:rPr>
          <w:rFonts w:ascii="Arial" w:hAnsi="Arial" w:cs="Arial"/>
          <w:color w:val="333333"/>
          <w:sz w:val="18"/>
          <w:szCs w:val="18"/>
          <w:shd w:val="clear" w:color="auto" w:fill="FFFFFF"/>
        </w:rPr>
        <w:t>3</w:t>
      </w:r>
      <w:r>
        <w:rPr>
          <w:rFonts w:ascii="Arial" w:hAnsi="Arial" w:cs="Arial"/>
          <w:color w:val="333333"/>
          <w:sz w:val="18"/>
          <w:szCs w:val="18"/>
          <w:shd w:val="clear" w:color="auto" w:fill="FFFFFF"/>
        </w:rPr>
        <w:t>及</w:t>
      </w:r>
      <w:r>
        <w:rPr>
          <w:rFonts w:ascii="Arial" w:hAnsi="Arial" w:cs="Arial"/>
          <w:color w:val="333333"/>
          <w:sz w:val="18"/>
          <w:szCs w:val="18"/>
          <w:shd w:val="clear" w:color="auto" w:fill="FFFFFF"/>
        </w:rPr>
        <w:t>6</w:t>
      </w:r>
      <w:r>
        <w:rPr>
          <w:rFonts w:ascii="Arial" w:hAnsi="Arial" w:cs="Arial"/>
          <w:color w:val="333333"/>
          <w:sz w:val="18"/>
          <w:szCs w:val="18"/>
          <w:shd w:val="clear" w:color="auto" w:fill="FFFFFF"/>
        </w:rPr>
        <w:t>。）另外，外国患者等因住院治疗必需居留</w:t>
      </w:r>
      <w:r>
        <w:rPr>
          <w:rFonts w:ascii="Arial" w:hAnsi="Arial" w:cs="Arial"/>
          <w:color w:val="333333"/>
          <w:sz w:val="18"/>
          <w:szCs w:val="18"/>
          <w:shd w:val="clear" w:color="auto" w:fill="FFFFFF"/>
        </w:rPr>
        <w:t>90</w:t>
      </w:r>
      <w:r>
        <w:rPr>
          <w:rFonts w:ascii="Arial" w:hAnsi="Arial" w:cs="Arial"/>
          <w:color w:val="333333"/>
          <w:sz w:val="18"/>
          <w:szCs w:val="18"/>
          <w:shd w:val="clear" w:color="auto" w:fill="FFFFFF"/>
        </w:rPr>
        <w:t>天以上时，外国患者必须以本人住院的日本医疗机构的职员或居住在日本的本人亲属为代理人，从法务省入国管理局取得以下</w:t>
      </w:r>
      <w:r>
        <w:rPr>
          <w:rFonts w:ascii="Arial" w:hAnsi="Arial" w:cs="Arial"/>
          <w:color w:val="333333"/>
          <w:sz w:val="18"/>
          <w:szCs w:val="18"/>
          <w:shd w:val="clear" w:color="auto" w:fill="FFFFFF"/>
        </w:rPr>
        <w:t>7“</w:t>
      </w:r>
      <w:r>
        <w:rPr>
          <w:rFonts w:ascii="Arial" w:hAnsi="Arial" w:cs="Arial"/>
          <w:color w:val="333333"/>
          <w:sz w:val="18"/>
          <w:szCs w:val="18"/>
          <w:shd w:val="clear" w:color="auto" w:fill="FFFFFF"/>
        </w:rPr>
        <w:t>在留资格认定证明书</w:t>
      </w:r>
      <w:r>
        <w:rPr>
          <w:rFonts w:ascii="Arial" w:hAnsi="Arial" w:cs="Arial"/>
          <w:color w:val="333333"/>
          <w:sz w:val="18"/>
          <w:szCs w:val="18"/>
          <w:shd w:val="clear" w:color="auto" w:fill="FFFFFF"/>
        </w:rPr>
        <w:t>”</w:t>
      </w:r>
      <w:r>
        <w:rPr>
          <w:rFonts w:ascii="Arial" w:hAnsi="Arial" w:cs="Arial"/>
          <w:color w:val="333333"/>
          <w:sz w:val="18"/>
          <w:szCs w:val="18"/>
          <w:shd w:val="clear" w:color="auto" w:fill="FFFFFF"/>
        </w:rPr>
        <w:t>，并与其他提交材料一起提交给为其管辖范围的日本驻外使领馆。</w:t>
      </w:r>
    </w:p>
    <w:p w14:paraId="7C10BA8F" w14:textId="77777777" w:rsidR="009176E8" w:rsidRDefault="00000000">
      <w:pPr>
        <w:widowControl/>
        <w:numPr>
          <w:ilvl w:val="1"/>
          <w:numId w:val="7"/>
        </w:numPr>
        <w:spacing w:before="63" w:after="63"/>
        <w:ind w:left="316"/>
      </w:pPr>
      <w:r>
        <w:rPr>
          <w:rFonts w:ascii="Arial" w:hAnsi="Arial" w:cs="Arial"/>
          <w:color w:val="333333"/>
          <w:sz w:val="18"/>
          <w:szCs w:val="18"/>
          <w:shd w:val="clear" w:color="auto" w:fill="FFFFFF"/>
        </w:rPr>
        <w:t xml:space="preserve">(1) </w:t>
      </w:r>
      <w:r>
        <w:rPr>
          <w:rFonts w:ascii="Arial" w:hAnsi="Arial" w:cs="Arial"/>
          <w:color w:val="333333"/>
          <w:sz w:val="18"/>
          <w:szCs w:val="18"/>
          <w:shd w:val="clear" w:color="auto" w:fill="FFFFFF"/>
        </w:rPr>
        <w:t>护照</w:t>
      </w:r>
      <w:r>
        <w:rPr>
          <w:rFonts w:ascii="Arial" w:hAnsi="Arial" w:cs="Arial" w:hint="eastAsia"/>
          <w:color w:val="333333"/>
          <w:sz w:val="18"/>
          <w:szCs w:val="18"/>
          <w:shd w:val="clear" w:color="auto" w:fill="FFFFFF"/>
        </w:rPr>
        <w:t>原件及复印件一份</w:t>
      </w:r>
    </w:p>
    <w:p w14:paraId="55A32DB3" w14:textId="77777777" w:rsidR="009176E8" w:rsidRDefault="00000000">
      <w:pPr>
        <w:widowControl/>
        <w:numPr>
          <w:ilvl w:val="1"/>
          <w:numId w:val="7"/>
        </w:numPr>
        <w:spacing w:before="63" w:after="63"/>
        <w:ind w:left="316"/>
      </w:pPr>
      <w:r>
        <w:rPr>
          <w:rFonts w:ascii="Arial" w:hAnsi="Arial" w:cs="Arial"/>
          <w:color w:val="333333"/>
          <w:sz w:val="18"/>
          <w:szCs w:val="18"/>
          <w:shd w:val="clear" w:color="auto" w:fill="FFFFFF"/>
        </w:rPr>
        <w:t xml:space="preserve">(2) </w:t>
      </w:r>
      <w:r>
        <w:rPr>
          <w:rFonts w:ascii="Arial" w:hAnsi="Arial" w:cs="Arial"/>
          <w:color w:val="333333"/>
          <w:sz w:val="18"/>
          <w:szCs w:val="18"/>
          <w:shd w:val="clear" w:color="auto" w:fill="FFFFFF"/>
        </w:rPr>
        <w:t>签证申请书</w:t>
      </w:r>
    </w:p>
    <w:p w14:paraId="7FAD6D2E" w14:textId="77777777" w:rsidR="009176E8" w:rsidRDefault="00000000">
      <w:pPr>
        <w:widowControl/>
        <w:numPr>
          <w:ilvl w:val="1"/>
          <w:numId w:val="7"/>
        </w:numPr>
        <w:spacing w:before="63" w:after="63"/>
        <w:ind w:left="316"/>
      </w:pPr>
      <w:r>
        <w:rPr>
          <w:rFonts w:ascii="Arial" w:hAnsi="Arial" w:cs="Arial"/>
          <w:color w:val="333333"/>
          <w:sz w:val="18"/>
          <w:szCs w:val="18"/>
          <w:shd w:val="clear" w:color="auto" w:fill="FFFFFF"/>
        </w:rPr>
        <w:t xml:space="preserve">(3) </w:t>
      </w:r>
      <w:r>
        <w:rPr>
          <w:rFonts w:ascii="Arial" w:hAnsi="Arial" w:cs="Arial" w:hint="eastAsia"/>
          <w:color w:val="333333"/>
          <w:sz w:val="18"/>
          <w:szCs w:val="18"/>
          <w:shd w:val="clear" w:color="auto" w:fill="FFFFFF"/>
        </w:rPr>
        <w:t>2</w:t>
      </w:r>
      <w:r>
        <w:rPr>
          <w:rFonts w:ascii="Arial" w:hAnsi="Arial" w:cs="Arial" w:hint="eastAsia"/>
          <w:color w:val="333333"/>
          <w:sz w:val="18"/>
          <w:szCs w:val="18"/>
          <w:shd w:val="clear" w:color="auto" w:fill="FFFFFF"/>
        </w:rPr>
        <w:t>寸白底免冠彩</w:t>
      </w:r>
      <w:r>
        <w:rPr>
          <w:rFonts w:ascii="Arial" w:hAnsi="Arial" w:cs="Arial"/>
          <w:color w:val="333333"/>
          <w:sz w:val="18"/>
          <w:szCs w:val="18"/>
          <w:shd w:val="clear" w:color="auto" w:fill="FFFFFF"/>
        </w:rPr>
        <w:t>照</w:t>
      </w:r>
      <w:r>
        <w:rPr>
          <w:rFonts w:ascii="Arial" w:hAnsi="Arial" w:cs="Arial" w:hint="eastAsia"/>
          <w:color w:val="333333"/>
          <w:sz w:val="18"/>
          <w:szCs w:val="18"/>
          <w:shd w:val="clear" w:color="auto" w:fill="FFFFFF"/>
        </w:rPr>
        <w:t>一张</w:t>
      </w:r>
    </w:p>
    <w:p w14:paraId="574C2FBD" w14:textId="77777777" w:rsidR="009176E8" w:rsidRDefault="00000000">
      <w:pPr>
        <w:widowControl/>
        <w:numPr>
          <w:ilvl w:val="1"/>
          <w:numId w:val="7"/>
        </w:numPr>
        <w:spacing w:before="63" w:after="63"/>
        <w:ind w:left="316"/>
      </w:pPr>
      <w:r>
        <w:rPr>
          <w:rFonts w:ascii="Arial" w:hAnsi="Arial" w:cs="Arial"/>
          <w:color w:val="333333"/>
          <w:sz w:val="18"/>
          <w:szCs w:val="18"/>
          <w:shd w:val="clear" w:color="auto" w:fill="FFFFFF"/>
        </w:rPr>
        <w:t>(4) “</w:t>
      </w:r>
      <w:r>
        <w:rPr>
          <w:rFonts w:ascii="Arial" w:hAnsi="Arial" w:cs="Arial"/>
          <w:color w:val="333333"/>
          <w:sz w:val="18"/>
          <w:szCs w:val="18"/>
          <w:shd w:val="clear" w:color="auto" w:fill="FFFFFF"/>
        </w:rPr>
        <w:t>医疗机构发行的受诊等预定证明书及身元保证机构发行的身元保证书</w:t>
      </w:r>
      <w:r>
        <w:rPr>
          <w:rFonts w:ascii="Arial" w:hAnsi="Arial" w:cs="Arial"/>
          <w:color w:val="333333"/>
          <w:sz w:val="18"/>
          <w:szCs w:val="18"/>
          <w:shd w:val="clear" w:color="auto" w:fill="FFFFFF"/>
        </w:rPr>
        <w:t>”</w:t>
      </w:r>
    </w:p>
    <w:p w14:paraId="71B3D8AF" w14:textId="77777777" w:rsidR="009176E8" w:rsidRDefault="00000000">
      <w:pPr>
        <w:widowControl/>
        <w:numPr>
          <w:ilvl w:val="1"/>
          <w:numId w:val="7"/>
        </w:numPr>
        <w:spacing w:before="63" w:after="63"/>
        <w:ind w:left="316"/>
      </w:pPr>
      <w:r>
        <w:rPr>
          <w:rFonts w:ascii="Arial" w:hAnsi="Arial" w:cs="Arial"/>
          <w:color w:val="333333"/>
          <w:sz w:val="18"/>
          <w:szCs w:val="18"/>
          <w:shd w:val="clear" w:color="auto" w:fill="FFFFFF"/>
        </w:rPr>
        <w:t xml:space="preserve">(5) </w:t>
      </w:r>
      <w:r>
        <w:rPr>
          <w:rFonts w:ascii="Arial" w:hAnsi="Arial" w:cs="Arial"/>
          <w:color w:val="333333"/>
          <w:sz w:val="18"/>
          <w:szCs w:val="18"/>
          <w:shd w:val="clear" w:color="auto" w:fill="FFFFFF"/>
        </w:rPr>
        <w:t>证明具有一定经济能力的材料（银行余额证明书等）</w:t>
      </w:r>
    </w:p>
    <w:p w14:paraId="61F9AA72" w14:textId="77777777" w:rsidR="009176E8" w:rsidRDefault="00000000">
      <w:pPr>
        <w:pStyle w:val="a3"/>
        <w:widowControl/>
        <w:spacing w:before="42" w:beforeAutospacing="0" w:after="42" w:afterAutospacing="0"/>
        <w:ind w:left="526" w:right="525"/>
        <w:textAlignment w:val="top"/>
        <w:rPr>
          <w:rFonts w:ascii="Verdana" w:hAnsi="Verdana" w:cs="Verdana"/>
          <w:sz w:val="21"/>
          <w:szCs w:val="21"/>
        </w:rPr>
      </w:pPr>
      <w:r>
        <w:rPr>
          <w:rFonts w:ascii="Verdana" w:hAnsi="Verdana" w:cs="Verdana"/>
          <w:color w:val="333333"/>
          <w:sz w:val="21"/>
          <w:szCs w:val="21"/>
          <w:shd w:val="clear" w:color="auto" w:fill="FFFFFF"/>
        </w:rPr>
        <w:t>（注：根据外国患者等的国籍，提交材料会有所差异。具体的提交材料，请向管辖您居住地区的大使馆或总领事馆查询。）</w:t>
      </w:r>
    </w:p>
    <w:p w14:paraId="3C1EE0E9" w14:textId="77777777" w:rsidR="009176E8" w:rsidRDefault="009176E8">
      <w:pPr>
        <w:widowControl/>
        <w:numPr>
          <w:ilvl w:val="1"/>
          <w:numId w:val="7"/>
        </w:numPr>
        <w:spacing w:before="63" w:after="63"/>
        <w:ind w:left="316"/>
      </w:pPr>
    </w:p>
    <w:p w14:paraId="6B8725BB" w14:textId="77777777" w:rsidR="009176E8" w:rsidRDefault="00000000">
      <w:pPr>
        <w:widowControl/>
        <w:numPr>
          <w:ilvl w:val="1"/>
          <w:numId w:val="7"/>
        </w:numPr>
        <w:spacing w:before="63" w:after="63"/>
        <w:ind w:left="316"/>
      </w:pPr>
      <w:r>
        <w:rPr>
          <w:rFonts w:ascii="Arial" w:hAnsi="Arial" w:cs="Arial"/>
          <w:color w:val="333333"/>
          <w:sz w:val="18"/>
          <w:szCs w:val="18"/>
          <w:shd w:val="clear" w:color="auto" w:fill="FFFFFF"/>
        </w:rPr>
        <w:t xml:space="preserve">(6) </w:t>
      </w:r>
      <w:r>
        <w:rPr>
          <w:rFonts w:ascii="Arial" w:hAnsi="Arial" w:cs="Arial"/>
          <w:color w:val="333333"/>
          <w:sz w:val="18"/>
          <w:szCs w:val="18"/>
          <w:shd w:val="clear" w:color="auto" w:fill="FFFFFF"/>
        </w:rPr>
        <w:t>户口簿复印件</w:t>
      </w:r>
    </w:p>
    <w:p w14:paraId="5595EC14" w14:textId="77777777" w:rsidR="009176E8" w:rsidRDefault="00000000">
      <w:pPr>
        <w:widowControl/>
        <w:ind w:firstLineChars="200" w:firstLine="360"/>
      </w:pPr>
      <w:r>
        <w:rPr>
          <w:rFonts w:ascii="Arial" w:hAnsi="Arial" w:cs="Arial"/>
          <w:color w:val="333333"/>
          <w:sz w:val="18"/>
          <w:szCs w:val="18"/>
          <w:shd w:val="clear" w:color="auto" w:fill="FFFFFF"/>
        </w:rPr>
        <w:t xml:space="preserve">(7) </w:t>
      </w:r>
      <w:r>
        <w:rPr>
          <w:rFonts w:ascii="Arial" w:hAnsi="Arial" w:cs="Arial"/>
          <w:color w:val="333333"/>
          <w:sz w:val="18"/>
          <w:szCs w:val="18"/>
          <w:shd w:val="clear" w:color="auto" w:fill="FFFFFF"/>
        </w:rPr>
        <w:t>暂住证（</w:t>
      </w:r>
      <w:r>
        <w:rPr>
          <w:rFonts w:ascii="宋体" w:eastAsia="宋体" w:hAnsi="宋体" w:cs="宋体" w:hint="eastAsia"/>
          <w:color w:val="333333"/>
          <w:sz w:val="18"/>
          <w:szCs w:val="18"/>
          <w:shd w:val="clear" w:color="auto" w:fill="FFFFFF"/>
          <w:lang w:bidi="ar"/>
        </w:rPr>
        <w:t>只限于户口不属于四川省内区域的申请者</w:t>
      </w:r>
      <w:r>
        <w:rPr>
          <w:rFonts w:ascii="Arial" w:hAnsi="Arial" w:cs="Arial"/>
          <w:color w:val="333333"/>
          <w:sz w:val="18"/>
          <w:szCs w:val="18"/>
          <w:shd w:val="clear" w:color="auto" w:fill="FFFFFF"/>
        </w:rPr>
        <w:t>）</w:t>
      </w:r>
    </w:p>
    <w:p w14:paraId="2A30BFBE" w14:textId="77777777" w:rsidR="009176E8" w:rsidRDefault="00000000">
      <w:pPr>
        <w:widowControl/>
        <w:numPr>
          <w:ilvl w:val="1"/>
          <w:numId w:val="7"/>
        </w:numPr>
        <w:spacing w:before="63" w:after="63"/>
        <w:ind w:left="316"/>
      </w:pPr>
      <w:r>
        <w:rPr>
          <w:rFonts w:ascii="Arial" w:hAnsi="Arial" w:cs="Arial"/>
          <w:color w:val="333333"/>
          <w:sz w:val="18"/>
          <w:szCs w:val="18"/>
          <w:shd w:val="clear" w:color="auto" w:fill="FFFFFF"/>
        </w:rPr>
        <w:t xml:space="preserve">(8) </w:t>
      </w:r>
      <w:r>
        <w:rPr>
          <w:rFonts w:ascii="Arial" w:hAnsi="Arial" w:cs="Arial"/>
          <w:color w:val="333333"/>
          <w:sz w:val="18"/>
          <w:szCs w:val="18"/>
          <w:shd w:val="clear" w:color="auto" w:fill="FFFFFF"/>
        </w:rPr>
        <w:t>在留资格认定证明书（因住院接受治疗，必需居留</w:t>
      </w:r>
      <w:r>
        <w:rPr>
          <w:rFonts w:ascii="Arial" w:hAnsi="Arial" w:cs="Arial"/>
          <w:color w:val="333333"/>
          <w:sz w:val="18"/>
          <w:szCs w:val="18"/>
          <w:shd w:val="clear" w:color="auto" w:fill="FFFFFF"/>
        </w:rPr>
        <w:t>90</w:t>
      </w:r>
      <w:r>
        <w:rPr>
          <w:rFonts w:ascii="Arial" w:hAnsi="Arial" w:cs="Arial"/>
          <w:color w:val="333333"/>
          <w:sz w:val="18"/>
          <w:szCs w:val="18"/>
          <w:shd w:val="clear" w:color="auto" w:fill="FFFFFF"/>
        </w:rPr>
        <w:t>天以上时）</w:t>
      </w:r>
    </w:p>
    <w:p w14:paraId="3FD6CF97" w14:textId="77777777" w:rsidR="009176E8" w:rsidRDefault="00000000">
      <w:pPr>
        <w:widowControl/>
        <w:numPr>
          <w:ilvl w:val="1"/>
          <w:numId w:val="7"/>
        </w:numPr>
        <w:spacing w:before="63" w:after="63"/>
        <w:ind w:left="316"/>
      </w:pPr>
      <w:r>
        <w:rPr>
          <w:rFonts w:ascii="Arial" w:hAnsi="Arial" w:cs="Arial"/>
          <w:color w:val="333333"/>
          <w:sz w:val="18"/>
          <w:szCs w:val="18"/>
          <w:shd w:val="clear" w:color="auto" w:fill="FFFFFF"/>
        </w:rPr>
        <w:t>(9)“</w:t>
      </w:r>
      <w:r>
        <w:rPr>
          <w:rFonts w:ascii="Arial" w:hAnsi="Arial" w:cs="Arial"/>
          <w:color w:val="333333"/>
          <w:sz w:val="18"/>
          <w:szCs w:val="18"/>
          <w:shd w:val="clear" w:color="auto" w:fill="FFFFFF"/>
        </w:rPr>
        <w:t>治疗预定表</w:t>
      </w:r>
      <w:r>
        <w:rPr>
          <w:rFonts w:ascii="Arial" w:hAnsi="Arial" w:cs="Arial"/>
          <w:color w:val="333333"/>
          <w:sz w:val="18"/>
          <w:szCs w:val="18"/>
          <w:shd w:val="clear" w:color="auto" w:fill="FFFFFF"/>
        </w:rPr>
        <w:t>”</w:t>
      </w:r>
      <w:r>
        <w:rPr>
          <w:rFonts w:ascii="Arial" w:hAnsi="Arial" w:cs="Arial"/>
          <w:color w:val="333333"/>
          <w:sz w:val="18"/>
          <w:szCs w:val="18"/>
          <w:shd w:val="clear" w:color="auto" w:fill="FFFFFF"/>
        </w:rPr>
        <w:t>（因需多次治疗必需访日时）</w:t>
      </w:r>
    </w:p>
    <w:p w14:paraId="0D5D92F6" w14:textId="77777777" w:rsidR="009176E8" w:rsidRDefault="009176E8">
      <w:pPr>
        <w:widowControl/>
        <w:numPr>
          <w:ilvl w:val="0"/>
          <w:numId w:val="8"/>
        </w:numPr>
        <w:spacing w:before="60" w:after="63"/>
        <w:ind w:left="120" w:right="60"/>
        <w:jc w:val="right"/>
        <w:rPr>
          <w:rFonts w:ascii="Verdana" w:hAnsi="Verdana" w:cs="Verdana"/>
        </w:rPr>
      </w:pPr>
      <w:hyperlink r:id="rId7" w:history="1">
        <w:r>
          <w:rPr>
            <w:rStyle w:val="a4"/>
            <w:rFonts w:ascii="Verdana" w:hAnsi="Verdana" w:cs="Verdana"/>
            <w:color w:val="0033CC"/>
            <w:sz w:val="18"/>
            <w:szCs w:val="18"/>
            <w:shd w:val="clear" w:color="auto" w:fill="FFFFFF"/>
          </w:rPr>
          <w:t>身元保证机构（登录国际医疗交流协调员等）一览表</w:t>
        </w:r>
      </w:hyperlink>
    </w:p>
    <w:p w14:paraId="58DB4EE8" w14:textId="77777777" w:rsidR="009176E8" w:rsidRDefault="009176E8">
      <w:pPr>
        <w:widowControl/>
        <w:numPr>
          <w:ilvl w:val="0"/>
          <w:numId w:val="8"/>
        </w:numPr>
        <w:spacing w:before="60" w:after="63"/>
        <w:ind w:left="120" w:right="60"/>
        <w:jc w:val="right"/>
        <w:rPr>
          <w:rFonts w:ascii="Verdana" w:hAnsi="Verdana" w:cs="Verdana"/>
        </w:rPr>
      </w:pPr>
      <w:hyperlink r:id="rId8" w:history="1">
        <w:r>
          <w:rPr>
            <w:rStyle w:val="a4"/>
            <w:rFonts w:ascii="Verdana" w:hAnsi="Verdana" w:cs="Verdana"/>
            <w:color w:val="0033CC"/>
            <w:sz w:val="18"/>
            <w:szCs w:val="18"/>
            <w:shd w:val="clear" w:color="auto" w:fill="FFFFFF"/>
          </w:rPr>
          <w:t>身元保证机构（登录旅行社）一览表</w:t>
        </w:r>
      </w:hyperlink>
    </w:p>
    <w:p w14:paraId="492042FC" w14:textId="77777777" w:rsidR="009176E8" w:rsidRDefault="009176E8">
      <w:pPr>
        <w:widowControl/>
        <w:numPr>
          <w:ilvl w:val="0"/>
          <w:numId w:val="8"/>
        </w:numPr>
        <w:spacing w:before="60" w:after="63"/>
        <w:ind w:left="120" w:right="60"/>
        <w:jc w:val="right"/>
        <w:rPr>
          <w:rFonts w:ascii="Verdana" w:hAnsi="Verdana" w:cs="Verdana"/>
        </w:rPr>
      </w:pPr>
      <w:hyperlink r:id="rId9" w:history="1">
        <w:r>
          <w:rPr>
            <w:rStyle w:val="a4"/>
            <w:rFonts w:ascii="Verdana" w:hAnsi="Verdana" w:cs="Verdana"/>
            <w:color w:val="0033CC"/>
            <w:sz w:val="18"/>
            <w:szCs w:val="18"/>
            <w:shd w:val="clear" w:color="auto" w:fill="FFFFFF"/>
          </w:rPr>
          <w:t>日本驻外使领馆一览表请点击这里</w:t>
        </w:r>
      </w:hyperlink>
    </w:p>
    <w:p w14:paraId="23C5D2EB" w14:textId="77777777" w:rsidR="009176E8" w:rsidRDefault="009176E8"/>
    <w:p w14:paraId="7228F173" w14:textId="77777777" w:rsidR="0061671F" w:rsidRDefault="00000000" w:rsidP="0061671F">
      <w:pPr>
        <w:pStyle w:val="a3"/>
        <w:widowControl/>
        <w:shd w:val="clear" w:color="auto" w:fill="FFFFFF"/>
        <w:spacing w:beforeAutospacing="0" w:afterAutospacing="0"/>
        <w:rPr>
          <w:rStyle w:val="a9"/>
          <w:rFonts w:ascii="宋体" w:eastAsia="宋体" w:hAnsi="宋体" w:cs="宋体" w:hint="eastAsia"/>
          <w:bCs/>
          <w:color w:val="000080"/>
          <w:sz w:val="18"/>
          <w:szCs w:val="18"/>
          <w:shd w:val="clear" w:color="auto" w:fill="FFFFFF"/>
        </w:rPr>
      </w:pPr>
      <w:r>
        <w:rPr>
          <w:rStyle w:val="15"/>
          <w:rFonts w:ascii="宋体" w:eastAsia="宋体" w:hAnsi="宋体" w:cs="宋体" w:hint="eastAsia"/>
          <w:bCs/>
          <w:color w:val="000080"/>
          <w:sz w:val="18"/>
          <w:szCs w:val="18"/>
          <w:shd w:val="clear" w:color="auto" w:fill="FFFFFF"/>
          <w:lang w:bidi="ar"/>
        </w:rPr>
        <w:t>费用：单次545元人民币/人（含145元签证费，400元代办服务费）多次685元/人</w:t>
      </w:r>
      <w:r w:rsidR="0061671F">
        <w:rPr>
          <w:rStyle w:val="a9"/>
          <w:rFonts w:ascii="宋体" w:eastAsia="宋体" w:hAnsi="宋体" w:cs="宋体" w:hint="eastAsia"/>
          <w:bCs/>
          <w:color w:val="000080"/>
          <w:sz w:val="18"/>
          <w:szCs w:val="18"/>
          <w:shd w:val="clear" w:color="auto" w:fill="FFFFFF"/>
        </w:rPr>
        <w:t>（签证费为日本制定，可随政策和汇率浮动）</w:t>
      </w:r>
    </w:p>
    <w:p w14:paraId="28882973" w14:textId="27C3C948" w:rsidR="009176E8" w:rsidRPr="0061671F" w:rsidRDefault="009176E8">
      <w:pPr>
        <w:pStyle w:val="a3"/>
        <w:widowControl/>
        <w:shd w:val="clear" w:color="auto" w:fill="FFFFFF"/>
        <w:spacing w:beforeAutospacing="0" w:afterAutospacing="0"/>
        <w:rPr>
          <w:rFonts w:ascii="宋体" w:eastAsia="宋体" w:hAnsi="宋体" w:cs="宋体" w:hint="eastAsia"/>
          <w:b/>
          <w:bCs/>
          <w:color w:val="000080"/>
          <w:sz w:val="18"/>
          <w:szCs w:val="18"/>
          <w:shd w:val="clear" w:color="auto" w:fill="FFFFFF"/>
        </w:rPr>
      </w:pPr>
    </w:p>
    <w:p w14:paraId="6742FC00" w14:textId="77777777" w:rsidR="009176E8" w:rsidRDefault="00000000">
      <w:pPr>
        <w:pStyle w:val="a3"/>
        <w:widowControl/>
        <w:shd w:val="clear" w:color="auto" w:fill="FFFFFF"/>
        <w:spacing w:before="60" w:beforeAutospacing="0" w:after="60" w:afterAutospacing="0" w:line="240" w:lineRule="atLeast"/>
        <w:rPr>
          <w:rFonts w:ascii="宋体" w:eastAsia="宋体" w:hAnsi="宋体" w:cs="宋体" w:hint="eastAsia"/>
          <w:color w:val="333333"/>
          <w:sz w:val="19"/>
          <w:szCs w:val="19"/>
          <w:shd w:val="clear" w:color="auto" w:fill="FFFFFF"/>
        </w:rPr>
      </w:pPr>
      <w:r>
        <w:rPr>
          <w:rFonts w:ascii="宋体" w:eastAsia="宋体" w:hAnsi="宋体" w:cs="宋体" w:hint="eastAsia"/>
          <w:color w:val="333333"/>
          <w:sz w:val="19"/>
          <w:szCs w:val="19"/>
          <w:shd w:val="clear" w:color="auto" w:fill="FFFFFF"/>
          <w:lang w:bidi="ar"/>
        </w:rPr>
        <w:t xml:space="preserve">        </w:t>
      </w:r>
    </w:p>
    <w:p w14:paraId="4C711786" w14:textId="77777777" w:rsidR="009176E8" w:rsidRDefault="00000000">
      <w:pPr>
        <w:pStyle w:val="a3"/>
        <w:widowControl/>
        <w:shd w:val="clear" w:color="auto" w:fill="FFFFFF"/>
        <w:spacing w:before="60" w:beforeAutospacing="0" w:after="60" w:afterAutospacing="0" w:line="240" w:lineRule="atLeast"/>
        <w:rPr>
          <w:rFonts w:ascii="宋体" w:eastAsia="宋体" w:hAnsi="宋体" w:cs="宋体" w:hint="eastAsia"/>
          <w:color w:val="333333"/>
          <w:sz w:val="18"/>
          <w:szCs w:val="18"/>
          <w:shd w:val="clear" w:color="auto" w:fill="FFFFFF"/>
        </w:rPr>
      </w:pPr>
      <w:r>
        <w:rPr>
          <w:rFonts w:ascii="宋体" w:eastAsia="宋体" w:hAnsi="宋体" w:cs="宋体" w:hint="eastAsia"/>
          <w:b/>
          <w:bCs/>
          <w:color w:val="000080"/>
          <w:sz w:val="18"/>
          <w:szCs w:val="18"/>
          <w:shd w:val="clear" w:color="auto" w:fill="FFFFFF"/>
          <w:lang w:bidi="ar"/>
        </w:rPr>
        <w:t>申请方法</w:t>
      </w:r>
      <w:r>
        <w:rPr>
          <w:rFonts w:ascii="宋体" w:eastAsia="宋体" w:hAnsi="宋体" w:cs="宋体" w:hint="eastAsia"/>
          <w:color w:val="333333"/>
          <w:sz w:val="18"/>
          <w:szCs w:val="18"/>
          <w:shd w:val="clear" w:color="auto" w:fill="FFFFFF"/>
          <w:lang w:bidi="ar"/>
        </w:rPr>
        <w:br/>
        <w:t>申请者将纸质资料准备完成后，由本人亲自递交到四川省外事服务中心办证窗口，谢绝中介代办。</w:t>
      </w:r>
    </w:p>
    <w:p w14:paraId="4381BF93" w14:textId="77777777" w:rsidR="009176E8" w:rsidRDefault="00000000">
      <w:pPr>
        <w:pStyle w:val="a3"/>
        <w:widowControl/>
        <w:shd w:val="clear" w:color="auto" w:fill="FFFFFF"/>
        <w:spacing w:before="60" w:beforeAutospacing="0" w:after="60" w:afterAutospacing="0" w:line="240" w:lineRule="atLeast"/>
        <w:rPr>
          <w:rFonts w:ascii="宋体" w:eastAsia="宋体" w:hAnsi="宋体" w:cs="宋体" w:hint="eastAsia"/>
          <w:color w:val="333333"/>
          <w:sz w:val="19"/>
          <w:szCs w:val="19"/>
          <w:shd w:val="clear" w:color="auto" w:fill="FFFFFF"/>
        </w:rPr>
      </w:pPr>
      <w:r>
        <w:rPr>
          <w:rFonts w:ascii="宋体" w:eastAsia="宋体" w:hAnsi="宋体" w:cs="宋体" w:hint="eastAsia"/>
          <w:color w:val="333333"/>
          <w:sz w:val="19"/>
          <w:szCs w:val="19"/>
          <w:shd w:val="clear" w:color="auto" w:fill="FFFFFF"/>
          <w:lang w:bidi="ar"/>
        </w:rPr>
        <w:t>咨询电话：（028）84335209</w:t>
      </w:r>
    </w:p>
    <w:p w14:paraId="0EB86B3D" w14:textId="77777777" w:rsidR="009176E8" w:rsidRDefault="00000000">
      <w:pPr>
        <w:pStyle w:val="a3"/>
        <w:widowControl/>
        <w:shd w:val="clear" w:color="auto" w:fill="FFFFFF"/>
        <w:spacing w:before="60" w:beforeAutospacing="0" w:after="60" w:afterAutospacing="0" w:line="240" w:lineRule="atLeast"/>
        <w:rPr>
          <w:rFonts w:ascii="宋体" w:eastAsia="宋体" w:hAnsi="宋体" w:cs="宋体" w:hint="eastAsia"/>
          <w:color w:val="333333"/>
          <w:sz w:val="19"/>
          <w:szCs w:val="19"/>
          <w:shd w:val="clear" w:color="auto" w:fill="FFFFFF"/>
        </w:rPr>
      </w:pPr>
      <w:r>
        <w:rPr>
          <w:rFonts w:ascii="宋体" w:eastAsia="宋体" w:hAnsi="宋体" w:cs="宋体" w:hint="eastAsia"/>
          <w:color w:val="333333"/>
          <w:sz w:val="19"/>
          <w:szCs w:val="19"/>
          <w:shd w:val="clear" w:color="auto" w:fill="FFFFFF"/>
          <w:lang w:bidi="ar"/>
        </w:rPr>
        <w:t>邮箱：</w:t>
      </w:r>
      <w:hyperlink r:id="rId10" w:history="1">
        <w:r w:rsidR="009176E8">
          <w:rPr>
            <w:rStyle w:val="a4"/>
            <w:rFonts w:ascii="宋体" w:eastAsia="宋体" w:hAnsi="宋体" w:cs="宋体" w:hint="eastAsia"/>
            <w:sz w:val="19"/>
            <w:szCs w:val="19"/>
            <w:shd w:val="clear" w:color="auto" w:fill="FFFFFF"/>
          </w:rPr>
          <w:t>visajp@126.com</w:t>
        </w:r>
      </w:hyperlink>
      <w:r>
        <w:rPr>
          <w:rFonts w:ascii="宋体" w:eastAsia="宋体" w:hAnsi="宋体" w:cs="宋体" w:hint="eastAsia"/>
          <w:color w:val="333333"/>
          <w:sz w:val="19"/>
          <w:szCs w:val="19"/>
          <w:shd w:val="clear" w:color="auto" w:fill="FFFFFF"/>
          <w:lang w:bidi="ar"/>
        </w:rPr>
        <w:t xml:space="preserve"> </w:t>
      </w:r>
    </w:p>
    <w:p w14:paraId="2F787F12" w14:textId="7AEE014C" w:rsidR="009176E8" w:rsidRDefault="00000000">
      <w:pPr>
        <w:pStyle w:val="a3"/>
        <w:widowControl/>
        <w:shd w:val="clear" w:color="auto" w:fill="FFFFFF"/>
        <w:spacing w:before="60" w:beforeAutospacing="0" w:after="60" w:afterAutospacing="0" w:line="240" w:lineRule="atLeast"/>
        <w:rPr>
          <w:rFonts w:ascii="宋体" w:eastAsia="宋体" w:hAnsi="宋体" w:cs="宋体" w:hint="eastAsia"/>
          <w:color w:val="333333"/>
          <w:sz w:val="19"/>
          <w:szCs w:val="19"/>
          <w:shd w:val="clear" w:color="auto" w:fill="FFFFFF"/>
        </w:rPr>
      </w:pPr>
      <w:r>
        <w:rPr>
          <w:rFonts w:ascii="宋体" w:eastAsia="宋体" w:hAnsi="宋体" w:cs="宋体" w:hint="eastAsia"/>
          <w:color w:val="333333"/>
          <w:sz w:val="19"/>
          <w:szCs w:val="19"/>
          <w:shd w:val="clear" w:color="auto" w:fill="FFFFFF"/>
          <w:lang w:bidi="ar"/>
        </w:rPr>
        <w:t>地址：成都市一环路东三段100号四川省外事办公室2楼办证大厅1</w:t>
      </w:r>
      <w:r w:rsidR="009E0832">
        <w:rPr>
          <w:rFonts w:ascii="宋体" w:eastAsia="宋体" w:hAnsi="宋体" w:cs="宋体" w:hint="eastAsia"/>
          <w:color w:val="333333"/>
          <w:sz w:val="19"/>
          <w:szCs w:val="19"/>
          <w:shd w:val="clear" w:color="auto" w:fill="FFFFFF"/>
          <w:lang w:bidi="ar"/>
        </w:rPr>
        <w:t>1</w:t>
      </w:r>
      <w:r>
        <w:rPr>
          <w:rFonts w:ascii="宋体" w:eastAsia="宋体" w:hAnsi="宋体" w:cs="宋体" w:hint="eastAsia"/>
          <w:color w:val="333333"/>
          <w:sz w:val="19"/>
          <w:szCs w:val="19"/>
          <w:shd w:val="clear" w:color="auto" w:fill="FFFFFF"/>
          <w:lang w:bidi="ar"/>
        </w:rPr>
        <w:t>-12号窗口）</w:t>
      </w:r>
    </w:p>
    <w:p w14:paraId="369A4F47" w14:textId="77777777" w:rsidR="009176E8" w:rsidRDefault="00000000">
      <w:pPr>
        <w:pStyle w:val="a3"/>
        <w:widowControl/>
        <w:shd w:val="clear" w:color="auto" w:fill="FFFFFF"/>
        <w:spacing w:beforeAutospacing="0" w:afterAutospacing="0"/>
        <w:rPr>
          <w:rFonts w:ascii="宋体" w:eastAsia="宋体" w:hAnsi="宋体" w:cs="宋体" w:hint="eastAsia"/>
          <w:color w:val="333333"/>
          <w:sz w:val="18"/>
          <w:szCs w:val="18"/>
          <w:shd w:val="clear" w:color="auto" w:fill="FFFFFF"/>
        </w:rPr>
      </w:pPr>
      <w:r>
        <w:rPr>
          <w:rFonts w:ascii="宋体" w:eastAsia="宋体" w:hAnsi="宋体" w:cs="宋体" w:hint="eastAsia"/>
          <w:color w:val="333333"/>
          <w:sz w:val="18"/>
          <w:szCs w:val="18"/>
          <w:shd w:val="clear" w:color="auto" w:fill="FFFFFF"/>
          <w:lang w:bidi="ar"/>
        </w:rPr>
        <w:br/>
        <w:t xml:space="preserve"> </w:t>
      </w:r>
      <w:r>
        <w:rPr>
          <w:rFonts w:ascii="宋体" w:eastAsia="宋体" w:hAnsi="宋体" w:cs="宋体" w:hint="eastAsia"/>
          <w:color w:val="333333"/>
          <w:sz w:val="18"/>
          <w:szCs w:val="18"/>
          <w:shd w:val="clear" w:color="auto" w:fill="FFFFFF"/>
          <w:lang w:bidi="ar"/>
        </w:rPr>
        <w:br/>
      </w:r>
      <w:r>
        <w:rPr>
          <w:rFonts w:ascii="宋体" w:eastAsia="宋体" w:hAnsi="宋体" w:cs="宋体" w:hint="eastAsia"/>
          <w:b/>
          <w:bCs/>
          <w:color w:val="000080"/>
          <w:sz w:val="18"/>
          <w:szCs w:val="18"/>
          <w:shd w:val="clear" w:color="auto" w:fill="FFFFFF"/>
          <w:lang w:bidi="ar"/>
        </w:rPr>
        <w:t>提交申请材料时的注意事项</w:t>
      </w:r>
      <w:r>
        <w:rPr>
          <w:rFonts w:ascii="宋体" w:eastAsia="宋体" w:hAnsi="宋体" w:cs="宋体" w:hint="eastAsia"/>
          <w:color w:val="333333"/>
          <w:sz w:val="18"/>
          <w:szCs w:val="18"/>
          <w:shd w:val="clear" w:color="auto" w:fill="FFFFFF"/>
          <w:lang w:bidi="ar"/>
        </w:rPr>
        <w:br/>
      </w:r>
      <w:r>
        <w:rPr>
          <w:rFonts w:ascii="宋体" w:eastAsia="宋体" w:hAnsi="宋体" w:cs="宋体" w:hint="eastAsia"/>
          <w:color w:val="333333"/>
          <w:shd w:val="clear" w:color="auto" w:fill="FFFFFF"/>
          <w:lang w:bidi="ar"/>
        </w:rPr>
        <w:t>■</w:t>
      </w:r>
      <w:r>
        <w:rPr>
          <w:rFonts w:ascii="宋体" w:eastAsia="宋体" w:hAnsi="宋体" w:cs="宋体" w:hint="eastAsia"/>
          <w:color w:val="333333"/>
          <w:sz w:val="18"/>
          <w:szCs w:val="18"/>
          <w:shd w:val="clear" w:color="auto" w:fill="FFFFFF"/>
          <w:lang w:bidi="ar"/>
        </w:rPr>
        <w:t>提交的材料原则上不予返还。如果有必须返还的原本，请一定做上标记并提交复印件。</w:t>
      </w:r>
      <w:r>
        <w:rPr>
          <w:rFonts w:ascii="宋体" w:eastAsia="宋体" w:hAnsi="宋体" w:cs="宋体" w:hint="eastAsia"/>
          <w:color w:val="333333"/>
          <w:sz w:val="18"/>
          <w:szCs w:val="18"/>
          <w:shd w:val="clear" w:color="auto" w:fill="FFFFFF"/>
          <w:lang w:bidi="ar"/>
        </w:rPr>
        <w:br/>
      </w:r>
      <w:r>
        <w:rPr>
          <w:rFonts w:ascii="宋体" w:eastAsia="宋体" w:hAnsi="宋体" w:cs="宋体" w:hint="eastAsia"/>
          <w:color w:val="333333"/>
          <w:shd w:val="clear" w:color="auto" w:fill="FFFFFF"/>
          <w:lang w:bidi="ar"/>
        </w:rPr>
        <w:t>■</w:t>
      </w:r>
      <w:r>
        <w:rPr>
          <w:rFonts w:ascii="宋体" w:eastAsia="宋体" w:hAnsi="宋体" w:cs="宋体" w:hint="eastAsia"/>
          <w:color w:val="333333"/>
          <w:sz w:val="18"/>
          <w:szCs w:val="18"/>
          <w:shd w:val="clear" w:color="auto" w:fill="FFFFFF"/>
          <w:lang w:bidi="ar"/>
        </w:rPr>
        <w:t>根据具体内容可能要求提交追加材料。这种情况下，如果提交要求发布一定时间内不能按时提交材料的话，需手写撤销签证申请书。</w:t>
      </w:r>
      <w:r>
        <w:rPr>
          <w:rFonts w:ascii="宋体" w:eastAsia="宋体" w:hAnsi="宋体" w:cs="宋体" w:hint="eastAsia"/>
          <w:color w:val="333333"/>
          <w:sz w:val="18"/>
          <w:szCs w:val="18"/>
          <w:shd w:val="clear" w:color="auto" w:fill="FFFFFF"/>
          <w:lang w:bidi="ar"/>
        </w:rPr>
        <w:br/>
        <w:t xml:space="preserve"> </w:t>
      </w:r>
      <w:r>
        <w:rPr>
          <w:rFonts w:ascii="宋体" w:eastAsia="宋体" w:hAnsi="宋体" w:cs="宋体" w:hint="eastAsia"/>
          <w:color w:val="333333"/>
          <w:sz w:val="18"/>
          <w:szCs w:val="18"/>
          <w:shd w:val="clear" w:color="auto" w:fill="FFFFFF"/>
          <w:lang w:bidi="ar"/>
        </w:rPr>
        <w:br/>
      </w:r>
      <w:r>
        <w:rPr>
          <w:rFonts w:ascii="宋体" w:eastAsia="宋体" w:hAnsi="宋体" w:cs="宋体" w:hint="eastAsia"/>
          <w:b/>
          <w:bCs/>
          <w:color w:val="000080"/>
          <w:sz w:val="18"/>
          <w:szCs w:val="18"/>
          <w:shd w:val="clear" w:color="auto" w:fill="FFFFFF"/>
          <w:lang w:bidi="ar"/>
        </w:rPr>
        <w:lastRenderedPageBreak/>
        <w:t>其他注意事项</w:t>
      </w:r>
      <w:r>
        <w:rPr>
          <w:rFonts w:ascii="宋体" w:eastAsia="宋体" w:hAnsi="宋体" w:cs="宋体" w:hint="eastAsia"/>
          <w:color w:val="333333"/>
          <w:sz w:val="18"/>
          <w:szCs w:val="18"/>
          <w:shd w:val="clear" w:color="auto" w:fill="FFFFFF"/>
          <w:lang w:bidi="ar"/>
        </w:rPr>
        <w:br/>
      </w:r>
      <w:r>
        <w:rPr>
          <w:rFonts w:ascii="宋体" w:eastAsia="宋体" w:hAnsi="宋体" w:cs="宋体" w:hint="eastAsia"/>
          <w:color w:val="333333"/>
          <w:shd w:val="clear" w:color="auto" w:fill="FFFFFF"/>
          <w:lang w:bidi="ar"/>
        </w:rPr>
        <w:t>■</w:t>
      </w:r>
      <w:r>
        <w:rPr>
          <w:rFonts w:ascii="宋体" w:eastAsia="宋体" w:hAnsi="宋体" w:cs="宋体" w:hint="eastAsia"/>
          <w:color w:val="333333"/>
          <w:sz w:val="18"/>
          <w:szCs w:val="18"/>
          <w:shd w:val="clear" w:color="auto" w:fill="FFFFFF"/>
          <w:lang w:bidi="ar"/>
        </w:rPr>
        <w:t>申请材料不完整的情况将不受理签证申请。另外，即使申请材料准备完整也有拒签的可能存在。</w:t>
      </w:r>
      <w:r>
        <w:rPr>
          <w:rFonts w:ascii="宋体" w:eastAsia="宋体" w:hAnsi="宋体" w:cs="宋体" w:hint="eastAsia"/>
          <w:color w:val="333333"/>
          <w:sz w:val="18"/>
          <w:szCs w:val="18"/>
          <w:shd w:val="clear" w:color="auto" w:fill="FFFFFF"/>
          <w:lang w:bidi="ar"/>
        </w:rPr>
        <w:br/>
      </w:r>
      <w:r>
        <w:rPr>
          <w:rFonts w:ascii="宋体" w:eastAsia="宋体" w:hAnsi="宋体" w:cs="宋体" w:hint="eastAsia"/>
          <w:color w:val="333333"/>
          <w:shd w:val="clear" w:color="auto" w:fill="FFFFFF"/>
          <w:lang w:bidi="ar"/>
        </w:rPr>
        <w:t>■</w:t>
      </w:r>
      <w:r>
        <w:rPr>
          <w:rFonts w:ascii="宋体" w:eastAsia="宋体" w:hAnsi="宋体" w:cs="宋体" w:hint="eastAsia"/>
          <w:color w:val="333333"/>
          <w:sz w:val="18"/>
          <w:szCs w:val="18"/>
          <w:shd w:val="clear" w:color="auto" w:fill="FFFFFF"/>
          <w:lang w:bidi="ar"/>
        </w:rPr>
        <w:t>签证的出签时间一般需要10个工作日，根据申请者在不同情况下可能需要更长的时间，所以请大家提前申请。</w:t>
      </w:r>
      <w:r>
        <w:rPr>
          <w:rFonts w:ascii="宋体" w:eastAsia="宋体" w:hAnsi="宋体" w:cs="宋体" w:hint="eastAsia"/>
          <w:color w:val="333333"/>
          <w:sz w:val="18"/>
          <w:szCs w:val="18"/>
          <w:shd w:val="clear" w:color="auto" w:fill="FFFFFF"/>
          <w:lang w:bidi="ar"/>
        </w:rPr>
        <w:br/>
      </w:r>
      <w:r>
        <w:rPr>
          <w:rFonts w:ascii="宋体" w:eastAsia="宋体" w:hAnsi="宋体" w:cs="宋体" w:hint="eastAsia"/>
          <w:color w:val="333333"/>
          <w:shd w:val="clear" w:color="auto" w:fill="FFFFFF"/>
          <w:lang w:bidi="ar"/>
        </w:rPr>
        <w:t>■</w:t>
      </w:r>
      <w:r>
        <w:rPr>
          <w:rFonts w:ascii="宋体" w:eastAsia="宋体" w:hAnsi="宋体" w:cs="宋体" w:hint="eastAsia"/>
          <w:color w:val="333333"/>
          <w:sz w:val="18"/>
          <w:szCs w:val="18"/>
          <w:shd w:val="clear" w:color="auto" w:fill="FFFFFF"/>
          <w:lang w:bidi="ar"/>
        </w:rPr>
        <w:t>拒签的情况下，关于拒签的理由领事馆一概不予回答。另外，如果签证被拒签，除去不同访日目的和人道主义紧急事由外，6个月之内将不受理相同访日目的的签证申请。</w:t>
      </w:r>
    </w:p>
    <w:p w14:paraId="1E159DA9" w14:textId="77777777" w:rsidR="009176E8" w:rsidRDefault="009176E8"/>
    <w:sectPr w:rsidR="00917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5FC2" w14:textId="77777777" w:rsidR="00222EBA" w:rsidRDefault="00222EBA" w:rsidP="0061671F">
      <w:r>
        <w:separator/>
      </w:r>
    </w:p>
  </w:endnote>
  <w:endnote w:type="continuationSeparator" w:id="0">
    <w:p w14:paraId="036005C6" w14:textId="77777777" w:rsidR="00222EBA" w:rsidRDefault="00222EBA" w:rsidP="0061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D390" w14:textId="77777777" w:rsidR="00222EBA" w:rsidRDefault="00222EBA" w:rsidP="0061671F">
      <w:r>
        <w:separator/>
      </w:r>
    </w:p>
  </w:footnote>
  <w:footnote w:type="continuationSeparator" w:id="0">
    <w:p w14:paraId="284C9DB9" w14:textId="77777777" w:rsidR="00222EBA" w:rsidRDefault="00222EBA" w:rsidP="00616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AB91D3"/>
    <w:multiLevelType w:val="multilevel"/>
    <w:tmpl w:val="A5AB91D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A7C954B8"/>
    <w:multiLevelType w:val="multilevel"/>
    <w:tmpl w:val="A7C954B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AFD32674"/>
    <w:multiLevelType w:val="multilevel"/>
    <w:tmpl w:val="AFD32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DE906AEC"/>
    <w:multiLevelType w:val="multilevel"/>
    <w:tmpl w:val="DE906AE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15:restartNumberingAfterBreak="0">
    <w:nsid w:val="14A3260A"/>
    <w:multiLevelType w:val="multilevel"/>
    <w:tmpl w:val="14A326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3232D330"/>
    <w:multiLevelType w:val="multilevel"/>
    <w:tmpl w:val="3232D330"/>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6" w15:restartNumberingAfterBreak="0">
    <w:nsid w:val="7A521D0E"/>
    <w:multiLevelType w:val="multilevel"/>
    <w:tmpl w:val="7A521D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16cid:durableId="19665992">
    <w:abstractNumId w:val="3"/>
  </w:num>
  <w:num w:numId="2" w16cid:durableId="731318337">
    <w:abstractNumId w:val="1"/>
  </w:num>
  <w:num w:numId="3" w16cid:durableId="1134256261">
    <w:abstractNumId w:val="6"/>
  </w:num>
  <w:num w:numId="4" w16cid:durableId="1467428368">
    <w:abstractNumId w:val="0"/>
  </w:num>
  <w:num w:numId="5" w16cid:durableId="1914658156">
    <w:abstractNumId w:val="2"/>
  </w:num>
  <w:num w:numId="6" w16cid:durableId="1154952909">
    <w:abstractNumId w:val="5"/>
  </w:num>
  <w:num w:numId="7" w16cid:durableId="3424417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3956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E6B1633"/>
    <w:rsid w:val="000C03A1"/>
    <w:rsid w:val="00222EBA"/>
    <w:rsid w:val="00287383"/>
    <w:rsid w:val="0061671F"/>
    <w:rsid w:val="009176E8"/>
    <w:rsid w:val="009E0832"/>
    <w:rsid w:val="00F8362B"/>
    <w:rsid w:val="4DC54AAB"/>
    <w:rsid w:val="5E6B1633"/>
    <w:rsid w:val="6175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E1607"/>
  <w15:docId w15:val="{CB8F0AFB-C42F-4203-9EEF-D90CF47C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rPr>
      <w:color w:val="0000FF"/>
      <w:u w:val="single"/>
    </w:rPr>
  </w:style>
  <w:style w:type="character" w:customStyle="1" w:styleId="15">
    <w:name w:val="15"/>
    <w:basedOn w:val="a0"/>
    <w:rPr>
      <w:rFonts w:ascii="Times New Roman" w:hAnsi="Times New Roman" w:cs="Times New Roman" w:hint="default"/>
      <w:b/>
    </w:rPr>
  </w:style>
  <w:style w:type="character" w:customStyle="1" w:styleId="16">
    <w:name w:val="16"/>
    <w:basedOn w:val="a0"/>
    <w:rPr>
      <w:rFonts w:ascii="Times New Roman" w:hAnsi="Times New Roman" w:cs="Times New Roman" w:hint="default"/>
      <w:color w:val="0000FF"/>
      <w:u w:val="single"/>
    </w:rPr>
  </w:style>
  <w:style w:type="character" w:customStyle="1" w:styleId="10">
    <w:name w:val="10"/>
    <w:basedOn w:val="a0"/>
    <w:rPr>
      <w:rFonts w:ascii="Times New Roman" w:hAnsi="Times New Roman" w:cs="Times New Roman" w:hint="default"/>
    </w:rPr>
  </w:style>
  <w:style w:type="paragraph" w:styleId="a5">
    <w:name w:val="header"/>
    <w:basedOn w:val="a"/>
    <w:link w:val="a6"/>
    <w:rsid w:val="0061671F"/>
    <w:pPr>
      <w:tabs>
        <w:tab w:val="center" w:pos="4153"/>
        <w:tab w:val="right" w:pos="8306"/>
      </w:tabs>
      <w:snapToGrid w:val="0"/>
      <w:jc w:val="center"/>
    </w:pPr>
    <w:rPr>
      <w:sz w:val="18"/>
      <w:szCs w:val="18"/>
    </w:rPr>
  </w:style>
  <w:style w:type="character" w:customStyle="1" w:styleId="a6">
    <w:name w:val="页眉 字符"/>
    <w:basedOn w:val="a0"/>
    <w:link w:val="a5"/>
    <w:rsid w:val="0061671F"/>
    <w:rPr>
      <w:rFonts w:asciiTheme="minorHAnsi" w:eastAsiaTheme="minorEastAsia" w:hAnsiTheme="minorHAnsi" w:cstheme="minorBidi"/>
      <w:kern w:val="2"/>
      <w:sz w:val="18"/>
      <w:szCs w:val="18"/>
    </w:rPr>
  </w:style>
  <w:style w:type="paragraph" w:styleId="a7">
    <w:name w:val="footer"/>
    <w:basedOn w:val="a"/>
    <w:link w:val="a8"/>
    <w:rsid w:val="0061671F"/>
    <w:pPr>
      <w:tabs>
        <w:tab w:val="center" w:pos="4153"/>
        <w:tab w:val="right" w:pos="8306"/>
      </w:tabs>
      <w:snapToGrid w:val="0"/>
      <w:jc w:val="left"/>
    </w:pPr>
    <w:rPr>
      <w:sz w:val="18"/>
      <w:szCs w:val="18"/>
    </w:rPr>
  </w:style>
  <w:style w:type="character" w:customStyle="1" w:styleId="a8">
    <w:name w:val="页脚 字符"/>
    <w:basedOn w:val="a0"/>
    <w:link w:val="a7"/>
    <w:rsid w:val="0061671F"/>
    <w:rPr>
      <w:rFonts w:asciiTheme="minorHAnsi" w:eastAsiaTheme="minorEastAsia" w:hAnsiTheme="minorHAnsi" w:cstheme="minorBidi"/>
      <w:kern w:val="2"/>
      <w:sz w:val="18"/>
      <w:szCs w:val="18"/>
    </w:rPr>
  </w:style>
  <w:style w:type="character" w:styleId="a9">
    <w:name w:val="Strong"/>
    <w:basedOn w:val="a0"/>
    <w:qFormat/>
    <w:rsid w:val="0061671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fa.go.jp/j_info/visit/visa/medical_stay3.html" TargetMode="External"/><Relationship Id="rId3" Type="http://schemas.openxmlformats.org/officeDocument/2006/relationships/settings" Target="settings.xml"/><Relationship Id="rId7" Type="http://schemas.openxmlformats.org/officeDocument/2006/relationships/hyperlink" Target="https://www.mofa.go.jp/j_info/visit/visa/medical_stay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isajp@126.com" TargetMode="External"/><Relationship Id="rId4" Type="http://schemas.openxmlformats.org/officeDocument/2006/relationships/webSettings" Target="webSettings.xml"/><Relationship Id="rId9" Type="http://schemas.openxmlformats.org/officeDocument/2006/relationships/hyperlink" Target="https://www.mofa.go.jp/about/emb_cons/mofaserv.html"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1005</Characters>
  <Application>Microsoft Office Word</Application>
  <DocSecurity>0</DocSecurity>
  <Lines>41</Lines>
  <Paragraphs>46</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凹凸慢-风</dc:creator>
  <cp:lastModifiedBy>為 方</cp:lastModifiedBy>
  <cp:revision>3</cp:revision>
  <dcterms:created xsi:type="dcterms:W3CDTF">2025-11-05T07:18:00Z</dcterms:created>
  <dcterms:modified xsi:type="dcterms:W3CDTF">2025-11-05T07:26:00Z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CB4673FFC25D4366AB7733638B6290BC_11</vt:lpwstr>
  </property>
  <property fmtid="{D5CDD505-2E9C-101B-9397-08002B2CF9AE}" pid="4" name="KSOTemplateDocerSaveRecord">
    <vt:lpwstr>eyJoZGlkIjoiMzhmOGJhNDhmMmViNWVlZWM1ZTdiYzVhZjJjOWU2YmIiLCJ1c2VySWQiOiI0MzA4Mjc5NDgifQ==</vt:lpwstr>
  </property>
</Properties>
</file>